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4C196" w14:textId="77777777" w:rsidR="006767EB" w:rsidRPr="006767EB" w:rsidRDefault="006767EB" w:rsidP="006767EB">
      <w:pPr>
        <w:pStyle w:val="Bezodstpw"/>
        <w:spacing w:before="0" w:line="276" w:lineRule="auto"/>
        <w:ind w:left="2127" w:firstLine="709"/>
        <w:rPr>
          <w:rFonts w:ascii="Arial" w:hAnsi="Arial" w:cs="Arial"/>
          <w:b/>
          <w:bCs/>
          <w:sz w:val="24"/>
          <w:szCs w:val="24"/>
          <w:u w:val="single"/>
        </w:rPr>
      </w:pPr>
      <w:bookmarkStart w:id="0" w:name="_GoBack"/>
      <w:bookmarkEnd w:id="0"/>
    </w:p>
    <w:p w14:paraId="5C471475" w14:textId="5AA5FE65" w:rsidR="006767EB" w:rsidRPr="006767EB" w:rsidRDefault="006767EB" w:rsidP="006767EB">
      <w:pPr>
        <w:pStyle w:val="Bezodstpw"/>
        <w:spacing w:before="0" w:line="276" w:lineRule="auto"/>
        <w:jc w:val="center"/>
        <w:rPr>
          <w:rFonts w:asciiTheme="majorHAnsi" w:hAnsiTheme="majorHAnsi" w:cstheme="majorHAnsi"/>
          <w:b/>
          <w:bCs/>
          <w:sz w:val="24"/>
          <w:szCs w:val="24"/>
        </w:rPr>
      </w:pPr>
      <w:r w:rsidRPr="006767EB">
        <w:rPr>
          <w:rFonts w:asciiTheme="majorHAnsi" w:hAnsiTheme="majorHAnsi" w:cstheme="majorHAnsi"/>
          <w:b/>
          <w:bCs/>
          <w:sz w:val="24"/>
          <w:szCs w:val="24"/>
        </w:rPr>
        <w:t>OPIS PRZEDMIOTU ZAMÓWIENIA (OPZ)</w:t>
      </w:r>
    </w:p>
    <w:p w14:paraId="6A957FBA" w14:textId="77777777" w:rsidR="006767EB" w:rsidRPr="006767EB" w:rsidRDefault="006767EB" w:rsidP="009665FF">
      <w:pPr>
        <w:spacing w:after="0" w:line="320" w:lineRule="exact"/>
        <w:rPr>
          <w:rFonts w:ascii="Arial" w:hAnsi="Arial" w:cs="Arial"/>
          <w:b/>
          <w:color w:val="000000" w:themeColor="text1"/>
        </w:rPr>
      </w:pPr>
    </w:p>
    <w:p w14:paraId="28FD29B0" w14:textId="2096A735" w:rsidR="006767EB" w:rsidRPr="006767EB" w:rsidRDefault="006767EB" w:rsidP="009665FF">
      <w:pPr>
        <w:spacing w:after="0" w:line="320" w:lineRule="exact"/>
        <w:rPr>
          <w:rFonts w:ascii="Arial" w:hAnsi="Arial" w:cs="Arial"/>
          <w:b/>
          <w:bCs/>
          <w:u w:val="single"/>
        </w:rPr>
      </w:pPr>
      <w:r w:rsidRPr="006767EB">
        <w:rPr>
          <w:rFonts w:ascii="Arial" w:hAnsi="Arial" w:cs="Arial"/>
          <w:b/>
          <w:color w:val="000000" w:themeColor="text1"/>
        </w:rPr>
        <w:t>Zakup i dostawa serwerów wraz z kompletem licencji i gwarancji.</w:t>
      </w:r>
    </w:p>
    <w:p w14:paraId="76532B4C" w14:textId="77777777" w:rsidR="006767EB" w:rsidRDefault="006767EB" w:rsidP="009665FF">
      <w:pPr>
        <w:spacing w:after="0" w:line="320" w:lineRule="exact"/>
        <w:rPr>
          <w:rFonts w:ascii="Arial" w:hAnsi="Arial" w:cs="Arial"/>
          <w:b/>
          <w:bCs/>
          <w:u w:val="single"/>
        </w:rPr>
      </w:pPr>
    </w:p>
    <w:p w14:paraId="48FBB4FF" w14:textId="0616851C" w:rsidR="00BD2988" w:rsidRPr="00AB4835" w:rsidRDefault="00BD2988" w:rsidP="009665FF">
      <w:pPr>
        <w:spacing w:after="0" w:line="320" w:lineRule="exact"/>
        <w:rPr>
          <w:rFonts w:ascii="Arial" w:hAnsi="Arial" w:cs="Arial"/>
          <w:b/>
          <w:bCs/>
          <w:u w:val="single"/>
        </w:rPr>
      </w:pPr>
      <w:r w:rsidRPr="00AB4835">
        <w:rPr>
          <w:rFonts w:ascii="Arial" w:hAnsi="Arial" w:cs="Arial"/>
          <w:b/>
          <w:bCs/>
          <w:u w:val="single"/>
        </w:rPr>
        <w:t>Część I</w:t>
      </w:r>
    </w:p>
    <w:p w14:paraId="191FC4E0" w14:textId="25AA76B3" w:rsidR="006767EB" w:rsidRDefault="00366B41" w:rsidP="009665FF">
      <w:pPr>
        <w:pStyle w:val="Akapitzlist"/>
        <w:spacing w:after="0" w:line="320" w:lineRule="exact"/>
        <w:ind w:left="414"/>
        <w:rPr>
          <w:rFonts w:ascii="Arial" w:hAnsi="Arial" w:cs="Arial"/>
          <w:b/>
          <w:bCs/>
          <w:highlight w:val="yellow"/>
          <w:u w:val="single"/>
        </w:rPr>
      </w:pPr>
      <w:r w:rsidRPr="00201A5B">
        <w:rPr>
          <w:rFonts w:ascii="Arial" w:hAnsi="Arial" w:cs="Arial"/>
          <w:color w:val="000000" w:themeColor="text1"/>
          <w:sz w:val="21"/>
          <w:szCs w:val="21"/>
        </w:rPr>
        <w:t xml:space="preserve">-  </w:t>
      </w:r>
      <w:r w:rsidRPr="002A130B">
        <w:rPr>
          <w:rFonts w:ascii="Arial" w:hAnsi="Arial" w:cs="Arial"/>
          <w:color w:val="000000" w:themeColor="text1"/>
          <w:sz w:val="21"/>
          <w:szCs w:val="21"/>
        </w:rPr>
        <w:t>Zakup i dostawa dwóch tożsamych</w:t>
      </w:r>
      <w:r>
        <w:rPr>
          <w:rFonts w:ascii="Arial" w:hAnsi="Arial" w:cs="Arial"/>
          <w:color w:val="000000" w:themeColor="text1"/>
          <w:sz w:val="21"/>
          <w:szCs w:val="21"/>
        </w:rPr>
        <w:t xml:space="preserve"> fabrycznie nowych</w:t>
      </w:r>
      <w:r w:rsidRPr="002A130B">
        <w:rPr>
          <w:rFonts w:ascii="Arial" w:hAnsi="Arial" w:cs="Arial"/>
          <w:color w:val="000000" w:themeColor="text1"/>
          <w:sz w:val="21"/>
          <w:szCs w:val="21"/>
        </w:rPr>
        <w:t xml:space="preserve"> serwerów wraz z kompletem licencji i gwarancją</w:t>
      </w:r>
    </w:p>
    <w:p w14:paraId="6174B0B4" w14:textId="77777777" w:rsidR="006767EB" w:rsidRDefault="006767EB" w:rsidP="006767EB">
      <w:pPr>
        <w:spacing w:after="0" w:line="320" w:lineRule="exact"/>
        <w:rPr>
          <w:rFonts w:ascii="Arial" w:hAnsi="Arial" w:cs="Arial"/>
          <w:b/>
          <w:bCs/>
          <w:highlight w:val="yellow"/>
          <w:u w:val="single"/>
        </w:rPr>
      </w:pPr>
    </w:p>
    <w:p w14:paraId="3B67021A" w14:textId="6C742727" w:rsidR="0B96395A" w:rsidRPr="006767EB" w:rsidRDefault="0B96395A" w:rsidP="006767EB">
      <w:pPr>
        <w:spacing w:after="0" w:line="320" w:lineRule="exact"/>
      </w:pPr>
      <w:r w:rsidRPr="006767EB">
        <w:rPr>
          <w:rFonts w:ascii="Arial" w:hAnsi="Arial" w:cs="Arial"/>
          <w:b/>
          <w:bCs/>
          <w:u w:val="single"/>
        </w:rPr>
        <w:t xml:space="preserve">Termin dostawy: </w:t>
      </w:r>
      <w:r w:rsidR="00CD29AA" w:rsidRPr="006767EB">
        <w:rPr>
          <w:rFonts w:ascii="Arial" w:hAnsi="Arial" w:cs="Arial"/>
          <w:b/>
          <w:bCs/>
          <w:u w:val="single"/>
        </w:rPr>
        <w:t xml:space="preserve">maksymalnie do </w:t>
      </w:r>
      <w:r w:rsidRPr="006767EB">
        <w:rPr>
          <w:rFonts w:ascii="Arial" w:hAnsi="Arial" w:cs="Arial"/>
          <w:b/>
          <w:bCs/>
          <w:u w:val="single"/>
        </w:rPr>
        <w:t>90 dni</w:t>
      </w:r>
      <w:r w:rsidR="002152E9" w:rsidRPr="006767EB">
        <w:rPr>
          <w:rFonts w:ascii="Arial" w:hAnsi="Arial" w:cs="Arial"/>
          <w:b/>
          <w:bCs/>
          <w:u w:val="single"/>
        </w:rPr>
        <w:t xml:space="preserve"> kalendarzowych od dnia </w:t>
      </w:r>
      <w:r w:rsidR="00255883" w:rsidRPr="006767EB">
        <w:rPr>
          <w:rFonts w:ascii="Arial" w:hAnsi="Arial" w:cs="Arial"/>
          <w:b/>
          <w:bCs/>
          <w:u w:val="single"/>
        </w:rPr>
        <w:t>zawarcia</w:t>
      </w:r>
      <w:r w:rsidR="002152E9" w:rsidRPr="006767EB">
        <w:rPr>
          <w:rFonts w:ascii="Arial" w:hAnsi="Arial" w:cs="Arial"/>
          <w:b/>
          <w:bCs/>
          <w:u w:val="single"/>
        </w:rPr>
        <w:t xml:space="preserve"> umowy</w:t>
      </w:r>
      <w:r w:rsidR="00F245CE" w:rsidRPr="006767EB">
        <w:rPr>
          <w:rFonts w:ascii="Arial" w:hAnsi="Arial" w:cs="Arial"/>
          <w:b/>
          <w:bCs/>
          <w:u w:val="single"/>
        </w:rPr>
        <w:t>.</w:t>
      </w:r>
    </w:p>
    <w:p w14:paraId="0FEAB1EB" w14:textId="77777777" w:rsidR="00797981" w:rsidRPr="00AB4835" w:rsidRDefault="00797981" w:rsidP="009665FF">
      <w:pPr>
        <w:pStyle w:val="Akapitzlist"/>
        <w:spacing w:after="0" w:line="320" w:lineRule="exact"/>
        <w:ind w:left="1080"/>
        <w:rPr>
          <w:rFonts w:ascii="Arial" w:hAnsi="Arial" w:cs="Arial"/>
        </w:rPr>
      </w:pPr>
    </w:p>
    <w:p w14:paraId="29505822" w14:textId="338EC46D" w:rsidR="00DF38C6" w:rsidRPr="00AB4835" w:rsidRDefault="00127E9F" w:rsidP="009665FF">
      <w:pPr>
        <w:pStyle w:val="Akapitzlist"/>
        <w:numPr>
          <w:ilvl w:val="0"/>
          <w:numId w:val="2"/>
        </w:numPr>
        <w:spacing w:after="0" w:line="320" w:lineRule="exact"/>
        <w:rPr>
          <w:rFonts w:ascii="Arial" w:hAnsi="Arial" w:cs="Arial"/>
          <w:kern w:val="0"/>
          <w14:ligatures w14:val="none"/>
        </w:rPr>
      </w:pPr>
      <w:r w:rsidRPr="00AB4835">
        <w:rPr>
          <w:rFonts w:ascii="Arial" w:hAnsi="Arial" w:cs="Arial"/>
        </w:rPr>
        <w:t>Wysokość ma</w:t>
      </w:r>
      <w:r w:rsidR="00B71352" w:rsidRPr="00AB4835">
        <w:rPr>
          <w:rFonts w:ascii="Arial" w:hAnsi="Arial" w:cs="Arial"/>
        </w:rPr>
        <w:t>ksymalna</w:t>
      </w:r>
      <w:r w:rsidRPr="00AB4835">
        <w:rPr>
          <w:rFonts w:ascii="Arial" w:hAnsi="Arial" w:cs="Arial"/>
        </w:rPr>
        <w:t xml:space="preserve"> 4U.</w:t>
      </w:r>
    </w:p>
    <w:p w14:paraId="0A51E519" w14:textId="4DDE48D1" w:rsidR="00DF38C6" w:rsidRPr="00AB4835" w:rsidRDefault="00DF38C6" w:rsidP="009665FF">
      <w:pPr>
        <w:pStyle w:val="Akapitzlist"/>
        <w:numPr>
          <w:ilvl w:val="0"/>
          <w:numId w:val="2"/>
        </w:numPr>
        <w:spacing w:after="0" w:line="320" w:lineRule="exact"/>
        <w:rPr>
          <w:rFonts w:ascii="Arial" w:hAnsi="Arial" w:cs="Arial"/>
        </w:rPr>
      </w:pPr>
      <w:r w:rsidRPr="00AB4835">
        <w:rPr>
          <w:rFonts w:ascii="Arial" w:hAnsi="Arial" w:cs="Arial"/>
        </w:rPr>
        <w:t xml:space="preserve">Komplet kabli </w:t>
      </w:r>
      <w:r w:rsidR="00366B41">
        <w:rPr>
          <w:rFonts w:ascii="Arial" w:hAnsi="Arial" w:cs="Arial"/>
        </w:rPr>
        <w:t xml:space="preserve">zasilających </w:t>
      </w:r>
      <w:r w:rsidRPr="00AB4835">
        <w:rPr>
          <w:rFonts w:ascii="Arial" w:hAnsi="Arial" w:cs="Arial"/>
        </w:rPr>
        <w:t xml:space="preserve">oraz zestaw </w:t>
      </w:r>
      <w:r w:rsidR="003C5A8A">
        <w:rPr>
          <w:rFonts w:ascii="Arial" w:hAnsi="Arial" w:cs="Arial"/>
        </w:rPr>
        <w:t xml:space="preserve">umożliwiający </w:t>
      </w:r>
      <w:r w:rsidRPr="00AB4835">
        <w:rPr>
          <w:rFonts w:ascii="Arial" w:hAnsi="Arial" w:cs="Arial"/>
        </w:rPr>
        <w:t xml:space="preserve">montaż w szafie typu RACK 19” (szyny montażowe mają </w:t>
      </w:r>
      <w:r w:rsidR="003C5A8A">
        <w:t>umożliwiać</w:t>
      </w:r>
      <w:r w:rsidR="003C5A8A" w:rsidRPr="00AB4835" w:rsidDel="003C5A8A">
        <w:rPr>
          <w:rFonts w:ascii="Arial" w:hAnsi="Arial" w:cs="Arial"/>
        </w:rPr>
        <w:t xml:space="preserve"> </w:t>
      </w:r>
      <w:r w:rsidRPr="00AB4835">
        <w:rPr>
          <w:rFonts w:ascii="Arial" w:hAnsi="Arial" w:cs="Arial"/>
        </w:rPr>
        <w:t>prosty montaż bez narzędzi i gwarantować bezpieczne użytkowanie).</w:t>
      </w:r>
    </w:p>
    <w:p w14:paraId="02CEB445" w14:textId="639C5E2E" w:rsidR="00DF38C6" w:rsidRPr="00AB4835" w:rsidRDefault="4ACC89F6" w:rsidP="009665FF">
      <w:pPr>
        <w:pStyle w:val="Akapitzlist"/>
        <w:numPr>
          <w:ilvl w:val="0"/>
          <w:numId w:val="2"/>
        </w:numPr>
        <w:spacing w:after="0" w:line="320" w:lineRule="exact"/>
        <w:rPr>
          <w:rFonts w:ascii="Arial" w:hAnsi="Arial" w:cs="Arial"/>
        </w:rPr>
      </w:pPr>
      <w:r w:rsidRPr="00AB4835">
        <w:rPr>
          <w:rFonts w:ascii="Arial" w:hAnsi="Arial" w:cs="Arial"/>
        </w:rPr>
        <w:t>Dwa procesory x</w:t>
      </w:r>
      <w:r w:rsidR="00415DEF" w:rsidRPr="00AB4835">
        <w:rPr>
          <w:rFonts w:ascii="Arial" w:hAnsi="Arial" w:cs="Arial"/>
        </w:rPr>
        <w:t xml:space="preserve"> </w:t>
      </w:r>
      <w:r w:rsidRPr="00AB4835">
        <w:rPr>
          <w:rFonts w:ascii="Arial" w:hAnsi="Arial" w:cs="Arial"/>
        </w:rPr>
        <w:t>86 64 bitowe min</w:t>
      </w:r>
      <w:r w:rsidR="3086ABAB" w:rsidRPr="00AB4835">
        <w:rPr>
          <w:rFonts w:ascii="Arial" w:hAnsi="Arial" w:cs="Arial"/>
        </w:rPr>
        <w:t>.</w:t>
      </w:r>
      <w:r w:rsidRPr="00AB4835">
        <w:rPr>
          <w:rFonts w:ascii="Arial" w:hAnsi="Arial" w:cs="Arial"/>
        </w:rPr>
        <w:t xml:space="preserve"> 2,3 GHz każdy wyposażony w </w:t>
      </w:r>
      <w:r w:rsidR="06022DC3" w:rsidRPr="00AB4835">
        <w:rPr>
          <w:rFonts w:ascii="Arial" w:hAnsi="Arial" w:cs="Arial"/>
        </w:rPr>
        <w:t>64</w:t>
      </w:r>
      <w:r w:rsidR="6E67C7C7" w:rsidRPr="00AB4835">
        <w:rPr>
          <w:rFonts w:ascii="Arial" w:hAnsi="Arial" w:cs="Arial"/>
        </w:rPr>
        <w:t xml:space="preserve"> </w:t>
      </w:r>
      <w:r w:rsidRPr="00AB4835">
        <w:rPr>
          <w:rFonts w:ascii="Arial" w:hAnsi="Arial" w:cs="Arial"/>
        </w:rPr>
        <w:t xml:space="preserve">rdzeni oraz </w:t>
      </w:r>
      <w:r w:rsidR="06022DC3" w:rsidRPr="00AB4835">
        <w:rPr>
          <w:rFonts w:ascii="Arial" w:hAnsi="Arial" w:cs="Arial"/>
        </w:rPr>
        <w:t>128</w:t>
      </w:r>
      <w:r w:rsidRPr="00AB4835">
        <w:rPr>
          <w:rFonts w:ascii="Arial" w:hAnsi="Arial" w:cs="Arial"/>
        </w:rPr>
        <w:t xml:space="preserve"> wątków, 256MB L3 cache.</w:t>
      </w:r>
      <w:r w:rsidR="00415DEF" w:rsidRPr="00AB4835">
        <w:rPr>
          <w:rFonts w:ascii="Arial" w:hAnsi="Arial" w:cs="Arial"/>
        </w:rPr>
        <w:t xml:space="preserve"> </w:t>
      </w:r>
      <w:r w:rsidR="1D2CCA81" w:rsidRPr="00AB4835">
        <w:rPr>
          <w:rFonts w:ascii="Arial" w:hAnsi="Arial" w:cs="Arial"/>
        </w:rPr>
        <w:t>Wskaźniki rdzeni/wątków odnoszą się do wartości deklarowanej przez producenta procesora, widoczne w oficjalnej dokumentacji producenta.</w:t>
      </w:r>
      <w:r w:rsidRPr="00AB4835">
        <w:rPr>
          <w:rFonts w:ascii="Arial" w:hAnsi="Arial" w:cs="Arial"/>
        </w:rPr>
        <w:t xml:space="preserve"> Zaproponowany procesor musi posiadać sprzętowe wsparcie wirtualizacji </w:t>
      </w:r>
      <w:proofErr w:type="spellStart"/>
      <w:r w:rsidRPr="00C66541">
        <w:rPr>
          <w:rFonts w:ascii="Arial" w:hAnsi="Arial" w:cs="Arial"/>
        </w:rPr>
        <w:t>VMware</w:t>
      </w:r>
      <w:proofErr w:type="spellEnd"/>
      <w:r w:rsidRPr="00C66541">
        <w:rPr>
          <w:rFonts w:ascii="Arial" w:hAnsi="Arial" w:cs="Arial"/>
        </w:rPr>
        <w:t>.</w:t>
      </w:r>
    </w:p>
    <w:p w14:paraId="4EE679C8" w14:textId="1BF512B5" w:rsidR="00DF38C6" w:rsidRPr="00AB4835" w:rsidRDefault="6E67C7C7" w:rsidP="009665FF">
      <w:pPr>
        <w:pStyle w:val="Akapitzlist"/>
        <w:numPr>
          <w:ilvl w:val="0"/>
          <w:numId w:val="2"/>
        </w:numPr>
        <w:spacing w:after="0" w:line="320" w:lineRule="exact"/>
        <w:rPr>
          <w:rFonts w:ascii="Arial" w:hAnsi="Arial" w:cs="Arial"/>
        </w:rPr>
      </w:pPr>
      <w:r w:rsidRPr="00AB4835">
        <w:rPr>
          <w:rFonts w:ascii="Arial" w:hAnsi="Arial" w:cs="Arial"/>
        </w:rPr>
        <w:t>1</w:t>
      </w:r>
      <w:r w:rsidR="4ACC89F6" w:rsidRPr="00AB4835">
        <w:rPr>
          <w:rFonts w:ascii="Arial" w:hAnsi="Arial" w:cs="Arial"/>
        </w:rPr>
        <w:t xml:space="preserve"> TB ECC DDR5 w modułach minimum 64GB z możliwością rozbudowy do 6TB.</w:t>
      </w:r>
    </w:p>
    <w:p w14:paraId="7ADAC8C5" w14:textId="18D32278" w:rsidR="00DF38C6" w:rsidRPr="00AB4835" w:rsidRDefault="00DF38C6" w:rsidP="009665FF">
      <w:pPr>
        <w:pStyle w:val="Akapitzlist"/>
        <w:numPr>
          <w:ilvl w:val="0"/>
          <w:numId w:val="2"/>
        </w:numPr>
        <w:spacing w:after="0" w:line="320" w:lineRule="exact"/>
        <w:rPr>
          <w:rFonts w:ascii="Arial" w:hAnsi="Arial" w:cs="Arial"/>
        </w:rPr>
      </w:pPr>
      <w:r w:rsidRPr="00AB4835">
        <w:rPr>
          <w:rFonts w:ascii="Arial" w:hAnsi="Arial" w:cs="Arial"/>
        </w:rPr>
        <w:t>Redundantne chłodzenie typu Hot-</w:t>
      </w:r>
      <w:proofErr w:type="spellStart"/>
      <w:r w:rsidRPr="00AB4835">
        <w:rPr>
          <w:rFonts w:ascii="Arial" w:hAnsi="Arial" w:cs="Arial"/>
        </w:rPr>
        <w:t>Swap</w:t>
      </w:r>
      <w:proofErr w:type="spellEnd"/>
      <w:r w:rsidRPr="00AB4835">
        <w:rPr>
          <w:rFonts w:ascii="Arial" w:hAnsi="Arial" w:cs="Arial"/>
        </w:rPr>
        <w:t>.</w:t>
      </w:r>
    </w:p>
    <w:p w14:paraId="3655199D" w14:textId="727F6252" w:rsidR="00DF38C6" w:rsidRPr="00AB4835" w:rsidRDefault="00DF38C6" w:rsidP="009665FF">
      <w:pPr>
        <w:pStyle w:val="Akapitzlist"/>
        <w:numPr>
          <w:ilvl w:val="0"/>
          <w:numId w:val="2"/>
        </w:numPr>
        <w:spacing w:after="0" w:line="320" w:lineRule="exact"/>
        <w:rPr>
          <w:rFonts w:ascii="Arial" w:hAnsi="Arial" w:cs="Arial"/>
        </w:rPr>
      </w:pPr>
      <w:r w:rsidRPr="00C66541">
        <w:rPr>
          <w:rFonts w:ascii="Arial" w:hAnsi="Arial" w:cs="Arial"/>
        </w:rPr>
        <w:t>Każdy dostarczony serwer musi być wyposażony w dwa redundantne zasilacze PSU typu Hot-</w:t>
      </w:r>
      <w:proofErr w:type="spellStart"/>
      <w:r w:rsidRPr="00C66541">
        <w:rPr>
          <w:rFonts w:ascii="Arial" w:hAnsi="Arial" w:cs="Arial"/>
        </w:rPr>
        <w:t>Swap</w:t>
      </w:r>
      <w:proofErr w:type="spellEnd"/>
      <w:r w:rsidRPr="00AB4835">
        <w:rPr>
          <w:rFonts w:ascii="Arial" w:hAnsi="Arial" w:cs="Arial"/>
        </w:rPr>
        <w:t xml:space="preserve"> o sprawności minimum </w:t>
      </w:r>
      <w:proofErr w:type="spellStart"/>
      <w:r w:rsidRPr="00AB4835">
        <w:rPr>
          <w:rFonts w:ascii="Arial" w:hAnsi="Arial" w:cs="Arial"/>
        </w:rPr>
        <w:t>Platinium</w:t>
      </w:r>
      <w:proofErr w:type="spellEnd"/>
      <w:r w:rsidRPr="00AB4835">
        <w:rPr>
          <w:rFonts w:ascii="Arial" w:hAnsi="Arial" w:cs="Arial"/>
        </w:rPr>
        <w:t>, o mocy minimalnej 800W. Do każdego zasilacza po dwa kable zasilające zakończone wtyczkami: jeden wtyczką IEC C14 oraz jeden wtyczką CEE 7/7.</w:t>
      </w:r>
    </w:p>
    <w:p w14:paraId="79C4732C" w14:textId="05B73A4C" w:rsidR="00DF38C6" w:rsidRPr="00AB4835" w:rsidRDefault="00DF38C6" w:rsidP="009665FF">
      <w:pPr>
        <w:pStyle w:val="Akapitzlist"/>
        <w:numPr>
          <w:ilvl w:val="0"/>
          <w:numId w:val="2"/>
        </w:numPr>
        <w:spacing w:after="0" w:line="320" w:lineRule="exact"/>
        <w:rPr>
          <w:rFonts w:ascii="Arial" w:hAnsi="Arial" w:cs="Arial"/>
        </w:rPr>
      </w:pPr>
      <w:r w:rsidRPr="00AB4835">
        <w:rPr>
          <w:rFonts w:ascii="Arial" w:hAnsi="Arial" w:cs="Arial"/>
        </w:rPr>
        <w:t>Dwie karty sieciowe tego samego producenta, każda wyposażona w dwa porty SFP28 25GB/s. Dostarczone karty sieciowe muszą obsługiwać LLDP, SR-IOV.</w:t>
      </w:r>
    </w:p>
    <w:p w14:paraId="34107817" w14:textId="071246AB" w:rsidR="4ACC89F6" w:rsidRPr="00AB4835" w:rsidRDefault="4ACC89F6" w:rsidP="009665FF">
      <w:pPr>
        <w:pStyle w:val="Akapitzlist"/>
        <w:numPr>
          <w:ilvl w:val="0"/>
          <w:numId w:val="2"/>
        </w:numPr>
        <w:spacing w:after="0" w:line="320" w:lineRule="exact"/>
        <w:rPr>
          <w:rFonts w:ascii="Arial" w:hAnsi="Arial" w:cs="Arial"/>
        </w:rPr>
      </w:pPr>
      <w:r w:rsidRPr="00AB4835">
        <w:rPr>
          <w:rFonts w:ascii="Arial" w:hAnsi="Arial" w:cs="Arial"/>
        </w:rPr>
        <w:t>Do każdego serwera: 4 moduły SFP28 25Gb/s zgodne z oferowanymi kartami sieciowymi; 4 kable światłowodowe o długości 3m kompatybilne z dostarczonymi modułami optycznymi</w:t>
      </w:r>
      <w:r w:rsidR="55B7E2AB" w:rsidRPr="00AB4835">
        <w:rPr>
          <w:rFonts w:ascii="Arial" w:hAnsi="Arial" w:cs="Arial"/>
        </w:rPr>
        <w:t xml:space="preserve"> min</w:t>
      </w:r>
      <w:r w:rsidR="028AF767" w:rsidRPr="00AB4835">
        <w:rPr>
          <w:rFonts w:ascii="Arial" w:hAnsi="Arial" w:cs="Arial"/>
        </w:rPr>
        <w:t>.</w:t>
      </w:r>
      <w:r w:rsidR="55B7E2AB" w:rsidRPr="00AB4835">
        <w:rPr>
          <w:rFonts w:ascii="Arial" w:hAnsi="Arial" w:cs="Arial"/>
        </w:rPr>
        <w:t xml:space="preserve"> om3</w:t>
      </w:r>
      <w:r w:rsidRPr="00AB4835">
        <w:rPr>
          <w:rFonts w:ascii="Arial" w:hAnsi="Arial" w:cs="Arial"/>
        </w:rPr>
        <w:t>; 4 moduły 25Gb/s kompatybilne</w:t>
      </w:r>
      <w:r w:rsidR="00F32C4F" w:rsidRPr="00AB4835">
        <w:rPr>
          <w:rFonts w:ascii="Arial" w:hAnsi="Arial" w:cs="Arial"/>
        </w:rPr>
        <w:t xml:space="preserve"> </w:t>
      </w:r>
      <w:r w:rsidRPr="00AB4835">
        <w:rPr>
          <w:rFonts w:ascii="Arial" w:hAnsi="Arial" w:cs="Arial"/>
        </w:rPr>
        <w:t>z przełącznik</w:t>
      </w:r>
      <w:r w:rsidR="3BAB2571" w:rsidRPr="00AB4835">
        <w:rPr>
          <w:rFonts w:ascii="Arial" w:hAnsi="Arial" w:cs="Arial"/>
        </w:rPr>
        <w:t>ami Zamawiającego - H3C</w:t>
      </w:r>
      <w:r w:rsidRPr="00AB4835">
        <w:rPr>
          <w:rFonts w:ascii="Arial" w:hAnsi="Arial" w:cs="Arial"/>
        </w:rPr>
        <w:t>.</w:t>
      </w:r>
      <w:r w:rsidR="794DA35F" w:rsidRPr="00AB4835">
        <w:rPr>
          <w:rFonts w:ascii="Arial" w:hAnsi="Arial" w:cs="Arial"/>
        </w:rPr>
        <w:t xml:space="preserve"> Zamawiający posiada programatory do wkładek</w:t>
      </w:r>
      <w:r w:rsidR="5E408B30" w:rsidRPr="00AB4835">
        <w:rPr>
          <w:rFonts w:ascii="Arial" w:hAnsi="Arial" w:cs="Arial"/>
        </w:rPr>
        <w:t xml:space="preserve"> następujących producentów: GBC </w:t>
      </w:r>
      <w:proofErr w:type="spellStart"/>
      <w:r w:rsidR="5E408B30" w:rsidRPr="00AB4835">
        <w:rPr>
          <w:rFonts w:ascii="Arial" w:hAnsi="Arial" w:cs="Arial"/>
        </w:rPr>
        <w:t>Photonics</w:t>
      </w:r>
      <w:proofErr w:type="spellEnd"/>
      <w:r w:rsidR="5E408B30" w:rsidRPr="00AB4835">
        <w:rPr>
          <w:rFonts w:ascii="Arial" w:hAnsi="Arial" w:cs="Arial"/>
        </w:rPr>
        <w:t xml:space="preserve">, </w:t>
      </w:r>
      <w:proofErr w:type="spellStart"/>
      <w:r w:rsidR="5E408B30" w:rsidRPr="00AB4835">
        <w:rPr>
          <w:rFonts w:ascii="Arial" w:hAnsi="Arial" w:cs="Arial"/>
        </w:rPr>
        <w:t>LightOptics</w:t>
      </w:r>
      <w:proofErr w:type="spellEnd"/>
      <w:r w:rsidR="097500B1" w:rsidRPr="00AB4835">
        <w:rPr>
          <w:rFonts w:ascii="Arial" w:hAnsi="Arial" w:cs="Arial"/>
        </w:rPr>
        <w:t>.</w:t>
      </w:r>
      <w:r w:rsidR="46A87B6F" w:rsidRPr="00AB4835">
        <w:rPr>
          <w:rFonts w:ascii="Arial" w:hAnsi="Arial" w:cs="Arial"/>
        </w:rPr>
        <w:t xml:space="preserve"> </w:t>
      </w:r>
    </w:p>
    <w:p w14:paraId="36FEB30B" w14:textId="632DC305" w:rsidR="5D77D402" w:rsidRPr="00AB4835" w:rsidRDefault="5D77D402" w:rsidP="009665FF">
      <w:pPr>
        <w:pStyle w:val="Akapitzlist"/>
        <w:spacing w:after="0" w:line="320" w:lineRule="exact"/>
        <w:rPr>
          <w:rFonts w:ascii="Arial" w:hAnsi="Arial" w:cs="Arial"/>
        </w:rPr>
      </w:pPr>
      <w:r w:rsidRPr="00AB4835">
        <w:rPr>
          <w:rFonts w:ascii="Arial" w:hAnsi="Arial" w:cs="Arial"/>
        </w:rPr>
        <w:t>W</w:t>
      </w:r>
      <w:r w:rsidR="46A87B6F" w:rsidRPr="00AB4835">
        <w:rPr>
          <w:rFonts w:ascii="Arial" w:hAnsi="Arial" w:cs="Arial"/>
        </w:rPr>
        <w:t xml:space="preserve"> przypadku zaoferowanie wkładek innego producenta Wykonawca wraz wkładkami dostarczy programator </w:t>
      </w:r>
      <w:r w:rsidR="2E33292E" w:rsidRPr="00AB4835">
        <w:rPr>
          <w:rFonts w:ascii="Arial" w:hAnsi="Arial" w:cs="Arial"/>
        </w:rPr>
        <w:t>modułów optycznych pozwalający na konfigurowanie modułów optycznych SFP/ SFP+/SFP28/ XFP/ QSFP+/ QSFP28/ QSFP-DD/ CFP2/CFP4 oraz kabli DAC/AOC poprzez modyfikację ich pamięci zgodnie z odpowiednimi standardami MSA</w:t>
      </w:r>
      <w:r w:rsidR="6F573C39" w:rsidRPr="00AB4835">
        <w:rPr>
          <w:rFonts w:ascii="Arial" w:hAnsi="Arial" w:cs="Arial"/>
        </w:rPr>
        <w:t>.</w:t>
      </w:r>
      <w:r w:rsidR="2E33292E" w:rsidRPr="00AB4835">
        <w:rPr>
          <w:rFonts w:ascii="Arial" w:hAnsi="Arial" w:cs="Arial"/>
        </w:rPr>
        <w:t xml:space="preserve"> </w:t>
      </w:r>
      <w:r w:rsidR="2585BE1B" w:rsidRPr="00AB4835">
        <w:rPr>
          <w:rFonts w:ascii="Arial" w:hAnsi="Arial" w:cs="Arial"/>
        </w:rPr>
        <w:t>Urządzenie musi umożliwiać z</w:t>
      </w:r>
      <w:r w:rsidR="2E33292E" w:rsidRPr="00AB4835">
        <w:rPr>
          <w:rFonts w:ascii="Arial" w:hAnsi="Arial" w:cs="Arial"/>
        </w:rPr>
        <w:t xml:space="preserve">aprogramowanie modułów optycznych do pracy w urządzeniach sieciowych co najmniej następujących producentów: </w:t>
      </w:r>
      <w:proofErr w:type="spellStart"/>
      <w:r w:rsidR="2E33292E" w:rsidRPr="00C66541">
        <w:rPr>
          <w:rFonts w:ascii="Arial" w:hAnsi="Arial" w:cs="Arial"/>
        </w:rPr>
        <w:t>Arista</w:t>
      </w:r>
      <w:proofErr w:type="spellEnd"/>
      <w:r w:rsidR="2E33292E" w:rsidRPr="00C66541">
        <w:rPr>
          <w:rFonts w:ascii="Arial" w:hAnsi="Arial" w:cs="Arial"/>
        </w:rPr>
        <w:t xml:space="preserve">, </w:t>
      </w:r>
      <w:proofErr w:type="spellStart"/>
      <w:r w:rsidR="2E33292E" w:rsidRPr="00C66541">
        <w:rPr>
          <w:rFonts w:ascii="Arial" w:hAnsi="Arial" w:cs="Arial"/>
        </w:rPr>
        <w:t>Brocade</w:t>
      </w:r>
      <w:proofErr w:type="spellEnd"/>
      <w:r w:rsidR="2E33292E" w:rsidRPr="00C66541">
        <w:rPr>
          <w:rFonts w:ascii="Arial" w:hAnsi="Arial" w:cs="Arial"/>
        </w:rPr>
        <w:t xml:space="preserve">, Cisco, Dell, </w:t>
      </w:r>
      <w:proofErr w:type="spellStart"/>
      <w:r w:rsidR="2E33292E" w:rsidRPr="00C66541">
        <w:rPr>
          <w:rFonts w:ascii="Arial" w:hAnsi="Arial" w:cs="Arial"/>
        </w:rPr>
        <w:t>Huawei</w:t>
      </w:r>
      <w:proofErr w:type="spellEnd"/>
      <w:r w:rsidR="2E33292E" w:rsidRPr="00C66541">
        <w:rPr>
          <w:rFonts w:ascii="Arial" w:hAnsi="Arial" w:cs="Arial"/>
        </w:rPr>
        <w:t xml:space="preserve">, </w:t>
      </w:r>
      <w:proofErr w:type="spellStart"/>
      <w:r w:rsidR="2E33292E" w:rsidRPr="00C66541">
        <w:rPr>
          <w:rFonts w:ascii="Arial" w:hAnsi="Arial" w:cs="Arial"/>
        </w:rPr>
        <w:t>Juniper</w:t>
      </w:r>
      <w:proofErr w:type="spellEnd"/>
      <w:r w:rsidR="2E33292E" w:rsidRPr="00C66541">
        <w:rPr>
          <w:rFonts w:ascii="Arial" w:hAnsi="Arial" w:cs="Arial"/>
        </w:rPr>
        <w:t xml:space="preserve">, </w:t>
      </w:r>
      <w:proofErr w:type="spellStart"/>
      <w:r w:rsidR="2E33292E" w:rsidRPr="00C66541">
        <w:rPr>
          <w:rFonts w:ascii="Arial" w:hAnsi="Arial" w:cs="Arial"/>
        </w:rPr>
        <w:t>Mellanox</w:t>
      </w:r>
      <w:proofErr w:type="spellEnd"/>
      <w:r w:rsidR="2E33292E" w:rsidRPr="00C66541">
        <w:rPr>
          <w:rFonts w:ascii="Arial" w:hAnsi="Arial" w:cs="Arial"/>
        </w:rPr>
        <w:t xml:space="preserve">, </w:t>
      </w:r>
      <w:proofErr w:type="spellStart"/>
      <w:r w:rsidR="2E33292E" w:rsidRPr="00C66541">
        <w:rPr>
          <w:rFonts w:ascii="Arial" w:hAnsi="Arial" w:cs="Arial"/>
        </w:rPr>
        <w:t>Ubiquiti</w:t>
      </w:r>
      <w:proofErr w:type="spellEnd"/>
      <w:r w:rsidR="2E33292E" w:rsidRPr="00C66541">
        <w:rPr>
          <w:rFonts w:ascii="Arial" w:hAnsi="Arial" w:cs="Arial"/>
        </w:rPr>
        <w:t>.</w:t>
      </w:r>
      <w:r w:rsidR="2E33292E" w:rsidRPr="00AB4835">
        <w:rPr>
          <w:rFonts w:ascii="Arial" w:hAnsi="Arial" w:cs="Arial"/>
        </w:rPr>
        <w:t xml:space="preserve"> Urządzenie musi posiadać </w:t>
      </w:r>
      <w:r w:rsidR="2E33292E" w:rsidRPr="00AB4835">
        <w:rPr>
          <w:rFonts w:ascii="Arial" w:hAnsi="Arial" w:cs="Arial"/>
        </w:rPr>
        <w:lastRenderedPageBreak/>
        <w:t>aktualizacje online</w:t>
      </w:r>
      <w:r w:rsidR="00F32C4F" w:rsidRPr="00AB4835">
        <w:rPr>
          <w:rFonts w:ascii="Arial" w:hAnsi="Arial" w:cs="Arial"/>
        </w:rPr>
        <w:t xml:space="preserve"> </w:t>
      </w:r>
      <w:r w:rsidR="2E33292E" w:rsidRPr="00AB4835">
        <w:rPr>
          <w:rFonts w:ascii="Arial" w:hAnsi="Arial" w:cs="Arial"/>
        </w:rPr>
        <w:t>w czasie rzeczywistym</w:t>
      </w:r>
      <w:r w:rsidR="6EA7788A" w:rsidRPr="00AB4835">
        <w:rPr>
          <w:rFonts w:ascii="Arial" w:hAnsi="Arial" w:cs="Arial"/>
        </w:rPr>
        <w:t xml:space="preserve">. </w:t>
      </w:r>
      <w:r w:rsidR="6EA7788A" w:rsidRPr="00C66541">
        <w:rPr>
          <w:rFonts w:ascii="Arial" w:hAnsi="Arial" w:cs="Arial"/>
        </w:rPr>
        <w:t>Urządzenie musi być nowe, na gwarancji producenta minimum 24 miesiące liczony od dnia podpisania przez Zamawiającego protokołu odbioru.</w:t>
      </w:r>
    </w:p>
    <w:p w14:paraId="4C5495D6" w14:textId="62D44900" w:rsidR="00DF38C6" w:rsidRPr="00AB4835" w:rsidRDefault="728AD008" w:rsidP="009665FF">
      <w:pPr>
        <w:pStyle w:val="Akapitzlist"/>
        <w:numPr>
          <w:ilvl w:val="0"/>
          <w:numId w:val="2"/>
        </w:numPr>
        <w:spacing w:after="0" w:line="320" w:lineRule="exact"/>
        <w:rPr>
          <w:rFonts w:ascii="Arial" w:hAnsi="Arial" w:cs="Arial"/>
        </w:rPr>
      </w:pPr>
      <w:r w:rsidRPr="00AB4835">
        <w:rPr>
          <w:rFonts w:ascii="Arial" w:hAnsi="Arial" w:cs="Arial"/>
        </w:rPr>
        <w:t>Dwa</w:t>
      </w:r>
      <w:r w:rsidR="4ACC89F6" w:rsidRPr="00AB4835">
        <w:rPr>
          <w:rFonts w:ascii="Arial" w:hAnsi="Arial" w:cs="Arial"/>
        </w:rPr>
        <w:t xml:space="preserve"> dyski SSD wraz ze sprzętową obsługą RAID 1 minimum 960GB na system operacyjny. Wymiana dysku HOT-SWAP (bez konieczności wyłączania/restartowania systemu oraz bez konieczności otwierania obudowy serwera).</w:t>
      </w:r>
    </w:p>
    <w:p w14:paraId="441523FE" w14:textId="00D5E5E7" w:rsidR="00660C0C" w:rsidRPr="00AB4835" w:rsidRDefault="2C356B24" w:rsidP="009665FF">
      <w:pPr>
        <w:pStyle w:val="Akapitzlist"/>
        <w:numPr>
          <w:ilvl w:val="0"/>
          <w:numId w:val="2"/>
        </w:numPr>
        <w:spacing w:after="0" w:line="320" w:lineRule="exact"/>
        <w:rPr>
          <w:rFonts w:ascii="Arial" w:hAnsi="Arial" w:cs="Arial"/>
        </w:rPr>
      </w:pPr>
      <w:r w:rsidRPr="00AB4835">
        <w:rPr>
          <w:rFonts w:ascii="Arial" w:hAnsi="Arial" w:cs="Arial"/>
        </w:rPr>
        <w:t xml:space="preserve">Dwie karty NVIDIA H200 NVL 141GB </w:t>
      </w:r>
      <w:proofErr w:type="spellStart"/>
      <w:r w:rsidRPr="00AB4835">
        <w:rPr>
          <w:rFonts w:ascii="Arial" w:hAnsi="Arial" w:cs="Arial"/>
        </w:rPr>
        <w:t>PCIe</w:t>
      </w:r>
      <w:proofErr w:type="spellEnd"/>
      <w:r w:rsidRPr="00AB4835">
        <w:rPr>
          <w:rFonts w:ascii="Arial" w:hAnsi="Arial" w:cs="Arial"/>
        </w:rPr>
        <w:t xml:space="preserve"> </w:t>
      </w:r>
      <w:r w:rsidR="13DA289A" w:rsidRPr="00AB4835">
        <w:rPr>
          <w:rFonts w:ascii="Arial" w:hAnsi="Arial" w:cs="Arial"/>
        </w:rPr>
        <w:t>wraz z</w:t>
      </w:r>
      <w:r w:rsidR="48CAB819" w:rsidRPr="00AB4835">
        <w:rPr>
          <w:rFonts w:ascii="Arial" w:hAnsi="Arial" w:cs="Arial"/>
        </w:rPr>
        <w:t xml:space="preserve"> 2</w:t>
      </w:r>
      <w:r w:rsidR="13DA289A" w:rsidRPr="00AB4835">
        <w:rPr>
          <w:rFonts w:ascii="Arial" w:hAnsi="Arial" w:cs="Arial"/>
        </w:rPr>
        <w:t xml:space="preserve"> licencjami </w:t>
      </w:r>
      <w:r w:rsidR="483EA947" w:rsidRPr="00AB4835">
        <w:rPr>
          <w:rFonts w:ascii="Arial" w:hAnsi="Arial" w:cs="Arial"/>
        </w:rPr>
        <w:t>NVIDIA AI Enterprise</w:t>
      </w:r>
      <w:r w:rsidR="48CAB819" w:rsidRPr="00AB4835">
        <w:rPr>
          <w:rFonts w:ascii="Arial" w:hAnsi="Arial" w:cs="Arial"/>
        </w:rPr>
        <w:t xml:space="preserve"> na 5 lat</w:t>
      </w:r>
      <w:r w:rsidR="483EA947" w:rsidRPr="00AB4835">
        <w:rPr>
          <w:rFonts w:ascii="Arial" w:hAnsi="Arial" w:cs="Arial"/>
        </w:rPr>
        <w:t>.</w:t>
      </w:r>
      <w:r w:rsidR="62AC8550" w:rsidRPr="00AB4835">
        <w:rPr>
          <w:rFonts w:ascii="Arial" w:hAnsi="Arial" w:cs="Arial"/>
        </w:rPr>
        <w:t xml:space="preserve"> Do każdej karty graficznej dodatkowo </w:t>
      </w:r>
      <w:r w:rsidR="0AC24754" w:rsidRPr="00AB4835">
        <w:rPr>
          <w:rFonts w:ascii="Arial" w:hAnsi="Arial" w:cs="Arial"/>
        </w:rPr>
        <w:t>wykonawca</w:t>
      </w:r>
      <w:r w:rsidR="62AC8550" w:rsidRPr="00AB4835">
        <w:rPr>
          <w:rFonts w:ascii="Arial" w:hAnsi="Arial" w:cs="Arial"/>
        </w:rPr>
        <w:t xml:space="preserve"> zapewni licencję NVIDIA RTX </w:t>
      </w:r>
      <w:proofErr w:type="spellStart"/>
      <w:r w:rsidR="62AC8550" w:rsidRPr="00AB4835">
        <w:rPr>
          <w:rFonts w:ascii="Arial" w:hAnsi="Arial" w:cs="Arial"/>
        </w:rPr>
        <w:t>vWS</w:t>
      </w:r>
      <w:proofErr w:type="spellEnd"/>
      <w:r w:rsidR="62AC8550" w:rsidRPr="00AB4835">
        <w:rPr>
          <w:rFonts w:ascii="Arial" w:hAnsi="Arial" w:cs="Arial"/>
        </w:rPr>
        <w:t xml:space="preserve"> Bundle – </w:t>
      </w:r>
      <w:proofErr w:type="spellStart"/>
      <w:r w:rsidR="62AC8550" w:rsidRPr="00AB4835">
        <w:rPr>
          <w:rFonts w:ascii="Arial" w:hAnsi="Arial" w:cs="Arial"/>
        </w:rPr>
        <w:t>Perpetual</w:t>
      </w:r>
      <w:proofErr w:type="spellEnd"/>
      <w:r w:rsidR="62AC8550" w:rsidRPr="00AB4835">
        <w:rPr>
          <w:rFonts w:ascii="Arial" w:hAnsi="Arial" w:cs="Arial"/>
        </w:rPr>
        <w:t xml:space="preserve"> wraz z </w:t>
      </w:r>
      <w:r w:rsidR="316702BE" w:rsidRPr="00AB4835">
        <w:rPr>
          <w:rFonts w:ascii="Arial" w:hAnsi="Arial" w:cs="Arial"/>
        </w:rPr>
        <w:t xml:space="preserve">NVIDIA RTX </w:t>
      </w:r>
      <w:proofErr w:type="spellStart"/>
      <w:r w:rsidR="316702BE" w:rsidRPr="00AB4835">
        <w:rPr>
          <w:rFonts w:ascii="Arial" w:hAnsi="Arial" w:cs="Arial"/>
        </w:rPr>
        <w:t>vWS</w:t>
      </w:r>
      <w:proofErr w:type="spellEnd"/>
      <w:r w:rsidR="316702BE" w:rsidRPr="00AB4835">
        <w:rPr>
          <w:rFonts w:ascii="Arial" w:hAnsi="Arial" w:cs="Arial"/>
        </w:rPr>
        <w:t xml:space="preserve"> SUMS na okres 5 lat.</w:t>
      </w:r>
      <w:r w:rsidR="1E667E4B" w:rsidRPr="00AB4835">
        <w:rPr>
          <w:rFonts w:ascii="Arial" w:hAnsi="Arial" w:cs="Arial"/>
        </w:rPr>
        <w:t xml:space="preserve"> Licencj</w:t>
      </w:r>
      <w:r w:rsidR="00366B41">
        <w:rPr>
          <w:rFonts w:ascii="Arial" w:hAnsi="Arial" w:cs="Arial"/>
        </w:rPr>
        <w:t>e</w:t>
      </w:r>
      <w:r w:rsidR="1E667E4B" w:rsidRPr="00AB4835">
        <w:rPr>
          <w:rFonts w:ascii="Arial" w:hAnsi="Arial" w:cs="Arial"/>
        </w:rPr>
        <w:t xml:space="preserve"> muszą być widoczne na koncie </w:t>
      </w:r>
      <w:r w:rsidR="0AEF8B58" w:rsidRPr="00AB4835">
        <w:rPr>
          <w:rFonts w:ascii="Arial" w:hAnsi="Arial" w:cs="Arial"/>
        </w:rPr>
        <w:t xml:space="preserve">producenta </w:t>
      </w:r>
      <w:proofErr w:type="spellStart"/>
      <w:r w:rsidR="0AEF8B58" w:rsidRPr="00AB4835">
        <w:rPr>
          <w:rFonts w:ascii="Arial" w:hAnsi="Arial" w:cs="Arial"/>
        </w:rPr>
        <w:t>Nvidia</w:t>
      </w:r>
      <w:proofErr w:type="spellEnd"/>
      <w:r w:rsidR="0AEF8B58" w:rsidRPr="00AB4835">
        <w:rPr>
          <w:rFonts w:ascii="Arial" w:hAnsi="Arial" w:cs="Arial"/>
        </w:rPr>
        <w:t xml:space="preserve">  Z</w:t>
      </w:r>
      <w:r w:rsidR="1E667E4B" w:rsidRPr="00AB4835">
        <w:rPr>
          <w:rFonts w:ascii="Arial" w:hAnsi="Arial" w:cs="Arial"/>
        </w:rPr>
        <w:t>amawiającego</w:t>
      </w:r>
      <w:r w:rsidR="4688A7B7" w:rsidRPr="00AB4835">
        <w:rPr>
          <w:rFonts w:ascii="Arial" w:hAnsi="Arial" w:cs="Arial"/>
        </w:rPr>
        <w:t xml:space="preserve"> i </w:t>
      </w:r>
      <w:r w:rsidR="38F21EB6" w:rsidRPr="00AB4835">
        <w:rPr>
          <w:rFonts w:ascii="Arial" w:hAnsi="Arial" w:cs="Arial"/>
        </w:rPr>
        <w:t>umożliwiać</w:t>
      </w:r>
      <w:r w:rsidR="4688A7B7" w:rsidRPr="00AB4835">
        <w:rPr>
          <w:rFonts w:ascii="Arial" w:hAnsi="Arial" w:cs="Arial"/>
        </w:rPr>
        <w:t xml:space="preserve"> dostęp do najnowszych </w:t>
      </w:r>
      <w:r w:rsidR="228D487B" w:rsidRPr="00AB4835">
        <w:rPr>
          <w:rFonts w:ascii="Arial" w:hAnsi="Arial" w:cs="Arial"/>
        </w:rPr>
        <w:t>sterowników</w:t>
      </w:r>
      <w:r w:rsidR="00510241">
        <w:rPr>
          <w:rFonts w:ascii="Arial" w:hAnsi="Arial" w:cs="Arial"/>
        </w:rPr>
        <w:br/>
      </w:r>
      <w:r w:rsidR="4688A7B7" w:rsidRPr="00AB4835">
        <w:rPr>
          <w:rFonts w:ascii="Arial" w:hAnsi="Arial" w:cs="Arial"/>
        </w:rPr>
        <w:t>i pomocy technicznej producenta kart</w:t>
      </w:r>
      <w:r w:rsidR="68B527EB" w:rsidRPr="00AB4835">
        <w:rPr>
          <w:rFonts w:ascii="Arial" w:hAnsi="Arial" w:cs="Arial"/>
        </w:rPr>
        <w:t>.</w:t>
      </w:r>
      <w:r w:rsidR="00014F99" w:rsidRPr="00AB4835">
        <w:rPr>
          <w:rFonts w:ascii="Arial" w:hAnsi="Arial" w:cs="Arial"/>
        </w:rPr>
        <w:t xml:space="preserve"> Wykonawca musi dostarczyć do zaoferowanych kart graficznych wszystkie niezbędne komponenty oraz licencje umożliwiające bezproblemową i bezinwazyjną </w:t>
      </w:r>
      <w:r w:rsidR="0E1D58CD" w:rsidRPr="00AB4835">
        <w:rPr>
          <w:rFonts w:ascii="Arial" w:hAnsi="Arial" w:cs="Arial"/>
        </w:rPr>
        <w:t>instalację</w:t>
      </w:r>
      <w:r w:rsidR="00014F99" w:rsidRPr="00AB4835">
        <w:rPr>
          <w:rFonts w:ascii="Arial" w:hAnsi="Arial" w:cs="Arial"/>
        </w:rPr>
        <w:t xml:space="preserve"> kart w serwerach </w:t>
      </w:r>
      <w:r w:rsidR="743E75AC" w:rsidRPr="00AB4835">
        <w:rPr>
          <w:rFonts w:ascii="Arial" w:hAnsi="Arial" w:cs="Arial"/>
        </w:rPr>
        <w:t xml:space="preserve">(oraz pełna kompatybilność ze środowiskiem </w:t>
      </w:r>
      <w:proofErr w:type="spellStart"/>
      <w:r w:rsidR="743E75AC" w:rsidRPr="00AB4835">
        <w:rPr>
          <w:rFonts w:ascii="Arial" w:hAnsi="Arial" w:cs="Arial"/>
        </w:rPr>
        <w:t>VMWare</w:t>
      </w:r>
      <w:proofErr w:type="spellEnd"/>
      <w:r w:rsidR="743E75AC" w:rsidRPr="00AB4835">
        <w:rPr>
          <w:rFonts w:ascii="Arial" w:hAnsi="Arial" w:cs="Arial"/>
        </w:rPr>
        <w:t xml:space="preserve"> </w:t>
      </w:r>
      <w:proofErr w:type="spellStart"/>
      <w:r w:rsidR="743E75AC" w:rsidRPr="00AB4835">
        <w:rPr>
          <w:rFonts w:ascii="Arial" w:hAnsi="Arial" w:cs="Arial"/>
        </w:rPr>
        <w:t>ESXi</w:t>
      </w:r>
      <w:proofErr w:type="spellEnd"/>
      <w:r w:rsidR="743E75AC" w:rsidRPr="00AB4835">
        <w:rPr>
          <w:rFonts w:ascii="Arial" w:hAnsi="Arial" w:cs="Arial"/>
        </w:rPr>
        <w:t xml:space="preserve">) </w:t>
      </w:r>
      <w:r w:rsidR="00014F99" w:rsidRPr="00AB4835">
        <w:rPr>
          <w:rFonts w:ascii="Arial" w:hAnsi="Arial" w:cs="Arial"/>
        </w:rPr>
        <w:t xml:space="preserve">bez utraty gwarancji producenta serwera. </w:t>
      </w:r>
    </w:p>
    <w:p w14:paraId="6405016B" w14:textId="79BAB860" w:rsidR="00DF38C6" w:rsidRPr="00510241" w:rsidRDefault="00DF38C6" w:rsidP="009665FF">
      <w:pPr>
        <w:pStyle w:val="Akapitzlist"/>
        <w:numPr>
          <w:ilvl w:val="0"/>
          <w:numId w:val="2"/>
        </w:numPr>
        <w:spacing w:after="0" w:line="320" w:lineRule="exact"/>
        <w:rPr>
          <w:rFonts w:ascii="Arial" w:hAnsi="Arial" w:cs="Arial"/>
        </w:rPr>
      </w:pPr>
      <w:r w:rsidRPr="00AB4835">
        <w:rPr>
          <w:rFonts w:ascii="Arial" w:hAnsi="Arial" w:cs="Arial"/>
        </w:rPr>
        <w:t xml:space="preserve">Wykonawca w ramach oferty dostarczy oprogramowanie umożliwiające zdalne zarządzanie grupą serwerów (klastrem), bazujące na HTML5, pozwalające na: włączenie, wyłączenie, restart, podgląd logów serwerów, sprawdzenie statusu sprzętu, przejęcie pełnej konsoli graficznej i tekstowej serwerów niezależnie od jego stanu (także podczas startu, restartu OS oraz działania), przejęcie pełnej konsoli graficznej, zdalne montowanie obrazów ISO pozwalające na uruchomienie z </w:t>
      </w:r>
      <w:r w:rsidRPr="00510241">
        <w:rPr>
          <w:rFonts w:ascii="Arial" w:hAnsi="Arial" w:cs="Arial"/>
        </w:rPr>
        <w:t>nich serwera, aktualizacja sterowników i BIOS serwera.</w:t>
      </w:r>
    </w:p>
    <w:p w14:paraId="169DAFF4" w14:textId="7A6466D5" w:rsidR="00DF303A" w:rsidRPr="00510241" w:rsidRDefault="00DF38C6" w:rsidP="009665FF">
      <w:pPr>
        <w:pStyle w:val="Akapitzlist"/>
        <w:numPr>
          <w:ilvl w:val="0"/>
          <w:numId w:val="2"/>
        </w:numPr>
        <w:spacing w:after="0" w:line="320" w:lineRule="exact"/>
        <w:rPr>
          <w:rFonts w:ascii="Arial" w:hAnsi="Arial" w:cs="Arial"/>
        </w:rPr>
      </w:pPr>
      <w:r w:rsidRPr="00510241">
        <w:rPr>
          <w:rFonts w:ascii="Arial" w:hAnsi="Arial" w:cs="Arial"/>
        </w:rPr>
        <w:t>Każdy serwer musi być wyposażony w rozwiązanie sprzętowe, niezależne od systemów operacyjnych (out-of-band management/</w:t>
      </w:r>
      <w:proofErr w:type="spellStart"/>
      <w:r w:rsidRPr="00510241">
        <w:rPr>
          <w:rFonts w:ascii="Arial" w:hAnsi="Arial" w:cs="Arial"/>
        </w:rPr>
        <w:t>baseboard</w:t>
      </w:r>
      <w:proofErr w:type="spellEnd"/>
      <w:r w:rsidRPr="00510241">
        <w:rPr>
          <w:rFonts w:ascii="Arial" w:hAnsi="Arial" w:cs="Arial"/>
        </w:rPr>
        <w:t xml:space="preserve"> management </w:t>
      </w:r>
      <w:proofErr w:type="spellStart"/>
      <w:r w:rsidRPr="00510241">
        <w:rPr>
          <w:rFonts w:ascii="Arial" w:hAnsi="Arial" w:cs="Arial"/>
        </w:rPr>
        <w:t>controller</w:t>
      </w:r>
      <w:proofErr w:type="spellEnd"/>
      <w:r w:rsidRPr="00510241">
        <w:rPr>
          <w:rFonts w:ascii="Arial" w:hAnsi="Arial" w:cs="Arial"/>
        </w:rPr>
        <w:t>), zintegrowane z płytą główną z dedykowanym portem 1GbE RJ-45 umożliwiające: włączenie, wyłączenie, restart, podgląd logów serwerów, sprawdzenie statusu sprzętu, przejęcie pełnej konsoli serwera niezależnie od jego stanu (także podczas startu, restartu OS oraz działania), przejęcie pełnej konsoli graficznej, zdalne montowanie obrazów ISO pozwalające na uruchomienie z nich serwera.</w:t>
      </w:r>
    </w:p>
    <w:p w14:paraId="7C128A1A" w14:textId="333DE429" w:rsidR="00DF303A" w:rsidRPr="00510241" w:rsidRDefault="00DF303A" w:rsidP="009665FF">
      <w:pPr>
        <w:pStyle w:val="Akapitzlist"/>
        <w:numPr>
          <w:ilvl w:val="0"/>
          <w:numId w:val="2"/>
        </w:numPr>
        <w:spacing w:after="0" w:line="320" w:lineRule="exact"/>
        <w:rPr>
          <w:rFonts w:ascii="Arial" w:hAnsi="Arial" w:cs="Arial"/>
        </w:rPr>
      </w:pPr>
      <w:r w:rsidRPr="00510241">
        <w:rPr>
          <w:rFonts w:ascii="Arial" w:hAnsi="Arial" w:cs="Arial"/>
        </w:rPr>
        <w:t xml:space="preserve">Zamawiający zastrzega sobie w okresie gwarancyjnym prawo do samodzielnej zmiany konfiguracji sprzętowej bez utraty gwarancji - wymagany jest brak plomb na obudowie. </w:t>
      </w:r>
    </w:p>
    <w:p w14:paraId="6E48F19E" w14:textId="6D9F79CB" w:rsidR="00DF303A" w:rsidRPr="00510241" w:rsidRDefault="3A469D3D" w:rsidP="009665FF">
      <w:pPr>
        <w:pStyle w:val="Akapitzlist"/>
        <w:numPr>
          <w:ilvl w:val="0"/>
          <w:numId w:val="2"/>
        </w:numPr>
        <w:spacing w:after="0" w:line="320" w:lineRule="exact"/>
        <w:rPr>
          <w:rFonts w:ascii="Arial" w:hAnsi="Arial" w:cs="Arial"/>
        </w:rPr>
      </w:pPr>
      <w:r w:rsidRPr="00510241">
        <w:rPr>
          <w:rFonts w:ascii="Arial" w:hAnsi="Arial" w:cs="Arial"/>
        </w:rPr>
        <w:t>Zamawiający wymaga zapewnienia dostępu do najnowszych sterowników</w:t>
      </w:r>
      <w:r w:rsidR="00D27CF2" w:rsidRPr="00510241">
        <w:rPr>
          <w:rFonts w:ascii="Arial" w:hAnsi="Arial" w:cs="Arial"/>
        </w:rPr>
        <w:br/>
      </w:r>
      <w:r w:rsidRPr="00510241">
        <w:rPr>
          <w:rFonts w:ascii="Arial" w:hAnsi="Arial" w:cs="Arial"/>
        </w:rPr>
        <w:t>i uaktualnień realizowanego poprzez podanie na dedykowanej stronie internetowej</w:t>
      </w:r>
      <w:r w:rsidR="176069A4" w:rsidRPr="00510241">
        <w:rPr>
          <w:rFonts w:ascii="Arial" w:hAnsi="Arial" w:cs="Arial"/>
        </w:rPr>
        <w:t xml:space="preserve"> producenta</w:t>
      </w:r>
      <w:r w:rsidRPr="00510241">
        <w:rPr>
          <w:rFonts w:ascii="Arial" w:hAnsi="Arial" w:cs="Arial"/>
        </w:rPr>
        <w:t xml:space="preserve"> numeru seryjnego lub modelu serwera. </w:t>
      </w:r>
    </w:p>
    <w:p w14:paraId="040F5DD1" w14:textId="77777777" w:rsidR="00303DD8" w:rsidRPr="00303DD8" w:rsidRDefault="00303DD8" w:rsidP="00303DD8">
      <w:pPr>
        <w:pStyle w:val="Akapitzlist"/>
        <w:numPr>
          <w:ilvl w:val="0"/>
          <w:numId w:val="2"/>
        </w:numPr>
        <w:spacing w:after="0" w:line="320" w:lineRule="exact"/>
        <w:rPr>
          <w:rFonts w:ascii="Arial" w:hAnsi="Arial" w:cs="Arial"/>
        </w:rPr>
      </w:pPr>
      <w:r w:rsidRPr="00303DD8">
        <w:rPr>
          <w:rFonts w:ascii="Arial" w:hAnsi="Arial" w:cs="Arial"/>
        </w:rPr>
        <w:t>W celu umożliwienia pełnej i jednoznacznej identyfikacji zaoferowanego przedmiotu zamówienia (spośród wielu dostępnych na rynku) oraz oceny jego zgodności z zapisami określonymi w OPZ, w formularzu ofertowym (załącznik nr 1 do SWZ), w zakresie części I, Wykonawca zobligowany jest do podania parametrów dotyczących identyfikacji przedmiotu zamówienia, tj.:</w:t>
      </w:r>
    </w:p>
    <w:p w14:paraId="5C8ED96A" w14:textId="55B573F6" w:rsidR="00303DD8" w:rsidRDefault="00303DD8" w:rsidP="00303DD8">
      <w:pPr>
        <w:pStyle w:val="Akapitzlist"/>
        <w:spacing w:after="0" w:line="320" w:lineRule="exact"/>
        <w:rPr>
          <w:rFonts w:ascii="Arial" w:hAnsi="Arial" w:cs="Arial"/>
        </w:rPr>
      </w:pPr>
      <w:r>
        <w:rPr>
          <w:rFonts w:ascii="Arial" w:hAnsi="Arial" w:cs="Arial"/>
        </w:rPr>
        <w:t xml:space="preserve">- </w:t>
      </w:r>
      <w:r w:rsidRPr="00303DD8">
        <w:rPr>
          <w:rFonts w:ascii="Arial" w:hAnsi="Arial" w:cs="Arial"/>
        </w:rPr>
        <w:t>nazwa producenta serwera</w:t>
      </w:r>
      <w:r>
        <w:rPr>
          <w:rFonts w:ascii="Arial" w:hAnsi="Arial" w:cs="Arial"/>
        </w:rPr>
        <w:t>,</w:t>
      </w:r>
    </w:p>
    <w:p w14:paraId="6F37A414" w14:textId="2DC34297" w:rsidR="00303DD8" w:rsidRPr="007124FA" w:rsidRDefault="00303DD8" w:rsidP="007124FA">
      <w:pPr>
        <w:spacing w:after="0" w:line="320" w:lineRule="exact"/>
        <w:ind w:left="360" w:firstLine="348"/>
        <w:rPr>
          <w:rFonts w:ascii="Arial" w:hAnsi="Arial" w:cs="Arial"/>
        </w:rPr>
      </w:pPr>
      <w:r>
        <w:rPr>
          <w:rFonts w:ascii="Arial" w:hAnsi="Arial" w:cs="Arial"/>
        </w:rPr>
        <w:lastRenderedPageBreak/>
        <w:t xml:space="preserve">- </w:t>
      </w:r>
      <w:r w:rsidRPr="007124FA">
        <w:rPr>
          <w:rFonts w:ascii="Arial" w:hAnsi="Arial" w:cs="Arial"/>
        </w:rPr>
        <w:t>model oferowanego serwera</w:t>
      </w:r>
      <w:r>
        <w:rPr>
          <w:rFonts w:ascii="Arial" w:hAnsi="Arial" w:cs="Arial"/>
        </w:rPr>
        <w:t>,</w:t>
      </w:r>
    </w:p>
    <w:p w14:paraId="449E74AC" w14:textId="360F09DE" w:rsidR="00303DD8" w:rsidRPr="00303DD8" w:rsidRDefault="00303DD8" w:rsidP="007124FA">
      <w:pPr>
        <w:pStyle w:val="Akapitzlist"/>
        <w:spacing w:after="0" w:line="320" w:lineRule="exact"/>
        <w:rPr>
          <w:rFonts w:ascii="Arial" w:hAnsi="Arial" w:cs="Arial"/>
        </w:rPr>
      </w:pPr>
      <w:r>
        <w:rPr>
          <w:rFonts w:ascii="Arial" w:hAnsi="Arial" w:cs="Arial"/>
        </w:rPr>
        <w:t xml:space="preserve">- </w:t>
      </w:r>
      <w:r w:rsidRPr="00303DD8">
        <w:rPr>
          <w:rFonts w:ascii="Arial" w:hAnsi="Arial" w:cs="Arial"/>
        </w:rPr>
        <w:t xml:space="preserve">nazwa </w:t>
      </w:r>
      <w:r w:rsidR="00B3116B">
        <w:rPr>
          <w:rFonts w:ascii="Arial" w:hAnsi="Arial" w:cs="Arial"/>
        </w:rPr>
        <w:t>producenta</w:t>
      </w:r>
      <w:r>
        <w:rPr>
          <w:rFonts w:ascii="Arial" w:hAnsi="Arial" w:cs="Arial"/>
        </w:rPr>
        <w:t xml:space="preserve"> </w:t>
      </w:r>
      <w:r w:rsidRPr="00303DD8">
        <w:rPr>
          <w:rFonts w:ascii="Arial" w:hAnsi="Arial" w:cs="Arial"/>
        </w:rPr>
        <w:t>procesora</w:t>
      </w:r>
      <w:r w:rsidR="00B3116B">
        <w:rPr>
          <w:rFonts w:ascii="Arial" w:hAnsi="Arial" w:cs="Arial"/>
        </w:rPr>
        <w:t>,</w:t>
      </w:r>
    </w:p>
    <w:p w14:paraId="0E4CB309" w14:textId="70A69A96" w:rsidR="00303DD8" w:rsidRDefault="00303DD8" w:rsidP="007124FA">
      <w:pPr>
        <w:pStyle w:val="Akapitzlist"/>
        <w:spacing w:after="0" w:line="320" w:lineRule="exact"/>
        <w:rPr>
          <w:rFonts w:ascii="Arial" w:hAnsi="Arial" w:cs="Arial"/>
        </w:rPr>
      </w:pPr>
      <w:r>
        <w:rPr>
          <w:rFonts w:ascii="Arial" w:hAnsi="Arial" w:cs="Arial"/>
        </w:rPr>
        <w:t xml:space="preserve">- </w:t>
      </w:r>
      <w:r w:rsidRPr="00303DD8">
        <w:rPr>
          <w:rFonts w:ascii="Arial" w:hAnsi="Arial" w:cs="Arial"/>
        </w:rPr>
        <w:t xml:space="preserve">model </w:t>
      </w:r>
      <w:r w:rsidR="00B3116B">
        <w:rPr>
          <w:rFonts w:ascii="Arial" w:hAnsi="Arial" w:cs="Arial"/>
        </w:rPr>
        <w:t xml:space="preserve">oferowanego </w:t>
      </w:r>
      <w:r w:rsidRPr="00303DD8">
        <w:rPr>
          <w:rFonts w:ascii="Arial" w:hAnsi="Arial" w:cs="Arial"/>
        </w:rPr>
        <w:t>procesora</w:t>
      </w:r>
      <w:r w:rsidR="00B3116B">
        <w:rPr>
          <w:rFonts w:ascii="Arial" w:hAnsi="Arial" w:cs="Arial"/>
        </w:rPr>
        <w:t>.</w:t>
      </w:r>
    </w:p>
    <w:p w14:paraId="25D0604D" w14:textId="70DAA083" w:rsidR="00DF303A" w:rsidRPr="00510241" w:rsidRDefault="0FD4AE19" w:rsidP="009665FF">
      <w:pPr>
        <w:pStyle w:val="Akapitzlist"/>
        <w:numPr>
          <w:ilvl w:val="0"/>
          <w:numId w:val="2"/>
        </w:numPr>
        <w:spacing w:after="0" w:line="320" w:lineRule="exact"/>
        <w:rPr>
          <w:rFonts w:ascii="Arial" w:hAnsi="Arial" w:cs="Arial"/>
        </w:rPr>
      </w:pPr>
      <w:r w:rsidRPr="00510241">
        <w:rPr>
          <w:rFonts w:ascii="Arial" w:hAnsi="Arial" w:cs="Arial"/>
        </w:rPr>
        <w:t>Model oferowanego serwera, procesora, karty sieciowej muszą być zgodne z HCL V</w:t>
      </w:r>
      <w:r w:rsidR="6A879EF2" w:rsidRPr="00510241">
        <w:rPr>
          <w:rFonts w:ascii="Arial" w:hAnsi="Arial" w:cs="Arial"/>
        </w:rPr>
        <w:t>m</w:t>
      </w:r>
      <w:r w:rsidRPr="00510241">
        <w:rPr>
          <w:rFonts w:ascii="Arial" w:hAnsi="Arial" w:cs="Arial"/>
        </w:rPr>
        <w:t>ware</w:t>
      </w:r>
      <w:r w:rsidR="6A879EF2" w:rsidRPr="00510241">
        <w:rPr>
          <w:rFonts w:ascii="Arial" w:hAnsi="Arial" w:cs="Arial"/>
        </w:rPr>
        <w:t>/</w:t>
      </w:r>
      <w:proofErr w:type="spellStart"/>
      <w:r w:rsidR="6A879EF2" w:rsidRPr="00510241">
        <w:rPr>
          <w:rFonts w:ascii="Arial" w:hAnsi="Arial" w:cs="Arial"/>
        </w:rPr>
        <w:t>Broadcom</w:t>
      </w:r>
      <w:proofErr w:type="spellEnd"/>
      <w:r w:rsidRPr="00510241">
        <w:rPr>
          <w:rFonts w:ascii="Arial" w:hAnsi="Arial" w:cs="Arial"/>
        </w:rPr>
        <w:t xml:space="preserve"> </w:t>
      </w:r>
      <w:proofErr w:type="spellStart"/>
      <w:r w:rsidRPr="00510241">
        <w:rPr>
          <w:rFonts w:ascii="Arial" w:hAnsi="Arial" w:cs="Arial"/>
        </w:rPr>
        <w:t>ESXi</w:t>
      </w:r>
      <w:proofErr w:type="spellEnd"/>
      <w:r w:rsidRPr="00510241">
        <w:rPr>
          <w:rFonts w:ascii="Arial" w:hAnsi="Arial" w:cs="Arial"/>
        </w:rPr>
        <w:t xml:space="preserve"> w wersji </w:t>
      </w:r>
      <w:r w:rsidR="6A879EF2" w:rsidRPr="00510241">
        <w:rPr>
          <w:rFonts w:ascii="Arial" w:hAnsi="Arial" w:cs="Arial"/>
        </w:rPr>
        <w:t>8</w:t>
      </w:r>
      <w:r w:rsidRPr="00510241">
        <w:rPr>
          <w:rFonts w:ascii="Arial" w:hAnsi="Arial" w:cs="Arial"/>
        </w:rPr>
        <w:t xml:space="preserve"> i nowszej. Zgodność zostanie zweryfikowana poprzez stronę </w:t>
      </w:r>
      <w:hyperlink r:id="rId11">
        <w:r w:rsidR="04BCCF3F" w:rsidRPr="00510241">
          <w:rPr>
            <w:rStyle w:val="Hipercze"/>
            <w:rFonts w:ascii="Arial" w:hAnsi="Arial" w:cs="Arial"/>
          </w:rPr>
          <w:t>https://compatibilityguide.broadcom.com/</w:t>
        </w:r>
      </w:hyperlink>
    </w:p>
    <w:p w14:paraId="7709044C" w14:textId="4CF06485" w:rsidR="00A80EE5" w:rsidRPr="00510241" w:rsidRDefault="004E494E" w:rsidP="009665FF">
      <w:pPr>
        <w:pStyle w:val="Akapitzlist"/>
        <w:numPr>
          <w:ilvl w:val="0"/>
          <w:numId w:val="2"/>
        </w:numPr>
        <w:spacing w:after="0" w:line="320" w:lineRule="exact"/>
        <w:rPr>
          <w:rFonts w:ascii="Arial" w:hAnsi="Arial" w:cs="Arial"/>
        </w:rPr>
      </w:pPr>
      <w:r w:rsidRPr="00510241">
        <w:rPr>
          <w:rFonts w:ascii="Arial" w:hAnsi="Arial" w:cs="Arial"/>
        </w:rPr>
        <w:t xml:space="preserve">Model oferowanego serwera oraz karty graficznej </w:t>
      </w:r>
      <w:r w:rsidRPr="00A770B6">
        <w:rPr>
          <w:rFonts w:ascii="Arial" w:hAnsi="Arial" w:cs="Arial"/>
        </w:rPr>
        <w:t>musi być</w:t>
      </w:r>
      <w:r w:rsidRPr="00510241">
        <w:rPr>
          <w:rFonts w:ascii="Arial" w:hAnsi="Arial" w:cs="Arial"/>
        </w:rPr>
        <w:t xml:space="preserve"> zgodne z QSC </w:t>
      </w:r>
      <w:proofErr w:type="spellStart"/>
      <w:r w:rsidRPr="00510241">
        <w:rPr>
          <w:rFonts w:ascii="Arial" w:hAnsi="Arial" w:cs="Arial"/>
        </w:rPr>
        <w:t>Nvidia</w:t>
      </w:r>
      <w:proofErr w:type="spellEnd"/>
      <w:r w:rsidRPr="00510241">
        <w:rPr>
          <w:rFonts w:ascii="Arial" w:hAnsi="Arial" w:cs="Arial"/>
        </w:rPr>
        <w:t xml:space="preserve">, widocznej poprzez stronę: </w:t>
      </w:r>
      <w:hyperlink r:id="rId12" w:history="1">
        <w:r w:rsidRPr="00510241">
          <w:rPr>
            <w:rStyle w:val="Hipercze"/>
            <w:rFonts w:ascii="Arial" w:hAnsi="Arial" w:cs="Arial"/>
          </w:rPr>
          <w:t>https://marketplace.nvidia.com/en-us/enterprise/qualified-system-catalog</w:t>
        </w:r>
      </w:hyperlink>
    </w:p>
    <w:p w14:paraId="6C81685B" w14:textId="1D044289" w:rsidR="00186826" w:rsidRPr="00510241" w:rsidRDefault="00DF303A" w:rsidP="009665FF">
      <w:pPr>
        <w:pStyle w:val="Akapitzlist"/>
        <w:numPr>
          <w:ilvl w:val="0"/>
          <w:numId w:val="2"/>
        </w:numPr>
        <w:spacing w:after="0" w:line="320" w:lineRule="exact"/>
        <w:rPr>
          <w:rFonts w:ascii="Arial" w:hAnsi="Arial" w:cs="Arial"/>
        </w:rPr>
      </w:pPr>
      <w:r w:rsidRPr="00510241">
        <w:rPr>
          <w:rFonts w:ascii="Arial" w:hAnsi="Arial" w:cs="Arial"/>
        </w:rPr>
        <w:t xml:space="preserve">Gwarancja: </w:t>
      </w:r>
    </w:p>
    <w:p w14:paraId="0E39367A" w14:textId="737F9E67" w:rsidR="00DC4E69" w:rsidRPr="00510241" w:rsidRDefault="3A469D3D" w:rsidP="009665FF">
      <w:pPr>
        <w:pStyle w:val="Akapitzlist"/>
        <w:numPr>
          <w:ilvl w:val="1"/>
          <w:numId w:val="56"/>
        </w:numPr>
        <w:spacing w:after="0" w:line="320" w:lineRule="exact"/>
        <w:ind w:left="924" w:hanging="357"/>
        <w:rPr>
          <w:rFonts w:ascii="Arial" w:hAnsi="Arial" w:cs="Arial"/>
        </w:rPr>
      </w:pPr>
      <w:r w:rsidRPr="00510241">
        <w:rPr>
          <w:rFonts w:ascii="Arial" w:hAnsi="Arial" w:cs="Arial"/>
        </w:rPr>
        <w:t>Dostarczone urządzenia objęte będą gwarancją producenta w trybie NBD (</w:t>
      </w:r>
      <w:proofErr w:type="spellStart"/>
      <w:r w:rsidRPr="00510241">
        <w:rPr>
          <w:rFonts w:ascii="Arial" w:hAnsi="Arial" w:cs="Arial"/>
        </w:rPr>
        <w:t>next</w:t>
      </w:r>
      <w:proofErr w:type="spellEnd"/>
      <w:r w:rsidRPr="00510241">
        <w:rPr>
          <w:rFonts w:ascii="Arial" w:hAnsi="Arial" w:cs="Arial"/>
        </w:rPr>
        <w:t xml:space="preserve"> business </w:t>
      </w:r>
      <w:proofErr w:type="spellStart"/>
      <w:r w:rsidRPr="00510241">
        <w:rPr>
          <w:rFonts w:ascii="Arial" w:hAnsi="Arial" w:cs="Arial"/>
        </w:rPr>
        <w:t>day</w:t>
      </w:r>
      <w:proofErr w:type="spellEnd"/>
      <w:r w:rsidRPr="00510241">
        <w:rPr>
          <w:rFonts w:ascii="Arial" w:hAnsi="Arial" w:cs="Arial"/>
        </w:rPr>
        <w:t xml:space="preserve">), świadczoną w miejscu instalacji urządzeń u Zamawiającego przez okres </w:t>
      </w:r>
      <w:r w:rsidRPr="00A770B6">
        <w:rPr>
          <w:rFonts w:ascii="Arial" w:hAnsi="Arial" w:cs="Arial"/>
        </w:rPr>
        <w:t>minimum 84 miesięcy</w:t>
      </w:r>
      <w:r w:rsidRPr="00510241">
        <w:rPr>
          <w:rFonts w:ascii="Arial" w:hAnsi="Arial" w:cs="Arial"/>
        </w:rPr>
        <w:t xml:space="preserve">, liczony od dnia podpisania przez Zamawiającego protokołu odbioru. </w:t>
      </w:r>
      <w:r w:rsidR="683E649B" w:rsidRPr="00510241">
        <w:rPr>
          <w:rFonts w:ascii="Arial" w:hAnsi="Arial" w:cs="Arial"/>
        </w:rPr>
        <w:t>Wszelkie komponenty, licencje oraz subskrypcje wymagane do utrzymania pełnej funkcjonalności przez okres wymagany w przedmiocie zamówienia od daty podpisania protokołu odbioru.</w:t>
      </w:r>
    </w:p>
    <w:p w14:paraId="2FF16862" w14:textId="0987F4D8" w:rsidR="00DC4E69" w:rsidRPr="00A770B6" w:rsidRDefault="00DF303A" w:rsidP="009665FF">
      <w:pPr>
        <w:pStyle w:val="Akapitzlist"/>
        <w:numPr>
          <w:ilvl w:val="1"/>
          <w:numId w:val="56"/>
        </w:numPr>
        <w:spacing w:after="0" w:line="320" w:lineRule="exact"/>
        <w:ind w:left="924" w:hanging="357"/>
        <w:rPr>
          <w:rFonts w:ascii="Arial" w:hAnsi="Arial" w:cs="Arial"/>
        </w:rPr>
      </w:pPr>
      <w:r w:rsidRPr="00A770B6">
        <w:rPr>
          <w:rFonts w:ascii="Arial" w:hAnsi="Arial" w:cs="Arial"/>
        </w:rPr>
        <w:t xml:space="preserve">Dostępność wsparcia technicznego w języku polskim w godzinach od 8:00 do 16:00 w dni robocze. </w:t>
      </w:r>
    </w:p>
    <w:p w14:paraId="3247EDAA" w14:textId="49215FD8" w:rsidR="00F07204" w:rsidRPr="00510241" w:rsidRDefault="00DF303A" w:rsidP="009665FF">
      <w:pPr>
        <w:pStyle w:val="Akapitzlist"/>
        <w:numPr>
          <w:ilvl w:val="1"/>
          <w:numId w:val="56"/>
        </w:numPr>
        <w:spacing w:after="0" w:line="320" w:lineRule="exact"/>
        <w:ind w:left="924" w:hanging="357"/>
        <w:rPr>
          <w:rFonts w:ascii="Arial" w:hAnsi="Arial" w:cs="Arial"/>
        </w:rPr>
      </w:pPr>
      <w:r w:rsidRPr="00510241">
        <w:rPr>
          <w:rFonts w:ascii="Arial" w:hAnsi="Arial" w:cs="Arial"/>
        </w:rPr>
        <w:t>Każda z napraw musi być potwierdzona przez Wykonawcę Protokołami napraw dla Zamawiającego, zawierającymi wpisy dotyczące wykonywanych czynności oraz zawierać listę naprawionych oraz wymienianych części</w:t>
      </w:r>
      <w:r w:rsidR="0055384C" w:rsidRPr="00510241">
        <w:rPr>
          <w:rFonts w:ascii="Arial" w:hAnsi="Arial" w:cs="Arial"/>
        </w:rPr>
        <w:br/>
      </w:r>
      <w:r w:rsidRPr="00510241">
        <w:rPr>
          <w:rFonts w:ascii="Arial" w:hAnsi="Arial" w:cs="Arial"/>
        </w:rPr>
        <w:t xml:space="preserve">i komponentów składowych. </w:t>
      </w:r>
    </w:p>
    <w:p w14:paraId="037E4906" w14:textId="40EF7BB3" w:rsidR="00023F16" w:rsidRPr="00510241" w:rsidRDefault="00DF303A" w:rsidP="009665FF">
      <w:pPr>
        <w:pStyle w:val="Akapitzlist"/>
        <w:numPr>
          <w:ilvl w:val="1"/>
          <w:numId w:val="56"/>
        </w:numPr>
        <w:spacing w:after="0" w:line="320" w:lineRule="exact"/>
        <w:ind w:left="924" w:hanging="357"/>
        <w:rPr>
          <w:rFonts w:ascii="Arial" w:hAnsi="Arial" w:cs="Arial"/>
        </w:rPr>
      </w:pPr>
      <w:r w:rsidRPr="00510241">
        <w:rPr>
          <w:rFonts w:ascii="Arial" w:hAnsi="Arial" w:cs="Arial"/>
        </w:rPr>
        <w:t xml:space="preserve">W przypadku awarii wymagane jest by naprawa przeprowadzona była przez pracownika autoryzowanego serwisu producenta urządzeń w miejscu instalacji. Diagnostyka może być przeprowadzona zdalnie. W przypadku awarii nośnika danych bądź modułu optycznego, Zamawiający dopuszcza samodzielną wymianę po otrzymaniu nowego komponentu. </w:t>
      </w:r>
    </w:p>
    <w:p w14:paraId="2374D366" w14:textId="3E696828" w:rsidR="00DF303A" w:rsidRPr="00510241" w:rsidRDefault="00DF303A" w:rsidP="009665FF">
      <w:pPr>
        <w:pStyle w:val="Akapitzlist"/>
        <w:numPr>
          <w:ilvl w:val="1"/>
          <w:numId w:val="56"/>
        </w:numPr>
        <w:spacing w:after="0" w:line="320" w:lineRule="exact"/>
        <w:ind w:left="924" w:hanging="357"/>
        <w:rPr>
          <w:rFonts w:ascii="Arial" w:hAnsi="Arial" w:cs="Arial"/>
        </w:rPr>
      </w:pPr>
      <w:r w:rsidRPr="00510241">
        <w:rPr>
          <w:rFonts w:ascii="Arial" w:hAnsi="Arial" w:cs="Arial"/>
        </w:rPr>
        <w:t xml:space="preserve"> Firma serwisująca musi posiadać autoryzację producentów dostarczonych przedmiotów zamówienia. </w:t>
      </w:r>
    </w:p>
    <w:p w14:paraId="3A4F979B" w14:textId="77777777" w:rsidR="00D20815" w:rsidRPr="00510241" w:rsidRDefault="00D20815" w:rsidP="0092741F">
      <w:pPr>
        <w:pStyle w:val="Akapitzlist"/>
        <w:numPr>
          <w:ilvl w:val="1"/>
          <w:numId w:val="56"/>
        </w:numPr>
        <w:ind w:left="924" w:hanging="357"/>
        <w:rPr>
          <w:rFonts w:ascii="Arial" w:hAnsi="Arial" w:cs="Arial"/>
        </w:rPr>
      </w:pPr>
      <w:r w:rsidRPr="00510241">
        <w:rPr>
          <w:rFonts w:ascii="Arial" w:hAnsi="Arial" w:cs="Arial"/>
        </w:rPr>
        <w:t xml:space="preserve">W przypadku awarii nośników danych, osiągnięcia lub przekroczenia granicznej wartość trwałości określoną przez producenta: deklarowaną wartość TBW, lub odpowiadającą jej wartość wynikającą z deklarowanego DWPD  – nośniki pozostają u Zamawiającego.  </w:t>
      </w:r>
    </w:p>
    <w:p w14:paraId="2D5DC5EB" w14:textId="6CCD901C" w:rsidR="00C342A0" w:rsidRPr="00510241" w:rsidRDefault="77F6BCE3" w:rsidP="009665FF">
      <w:pPr>
        <w:pStyle w:val="Akapitzlist"/>
        <w:spacing w:after="0" w:line="320" w:lineRule="exact"/>
        <w:ind w:left="414"/>
        <w:rPr>
          <w:rFonts w:ascii="Arial" w:hAnsi="Arial" w:cs="Arial"/>
          <w:u w:val="single"/>
        </w:rPr>
      </w:pPr>
      <w:r w:rsidRPr="00510241">
        <w:rPr>
          <w:rFonts w:ascii="Arial" w:hAnsi="Arial" w:cs="Arial"/>
          <w:u w:val="single"/>
        </w:rPr>
        <w:t xml:space="preserve">Licencje </w:t>
      </w:r>
      <w:proofErr w:type="spellStart"/>
      <w:r w:rsidRPr="00510241">
        <w:rPr>
          <w:rFonts w:ascii="Arial" w:hAnsi="Arial" w:cs="Arial"/>
          <w:u w:val="single"/>
        </w:rPr>
        <w:t>VMware</w:t>
      </w:r>
      <w:proofErr w:type="spellEnd"/>
      <w:r w:rsidRPr="00510241">
        <w:rPr>
          <w:rFonts w:ascii="Arial" w:hAnsi="Arial" w:cs="Arial"/>
          <w:u w:val="single"/>
        </w:rPr>
        <w:t> </w:t>
      </w:r>
      <w:proofErr w:type="spellStart"/>
      <w:r w:rsidRPr="00510241">
        <w:rPr>
          <w:rFonts w:ascii="Arial" w:hAnsi="Arial" w:cs="Arial"/>
          <w:u w:val="single"/>
        </w:rPr>
        <w:t>vSphere</w:t>
      </w:r>
      <w:proofErr w:type="spellEnd"/>
      <w:r w:rsidRPr="00510241">
        <w:rPr>
          <w:rFonts w:ascii="Arial" w:hAnsi="Arial" w:cs="Arial"/>
          <w:u w:val="single"/>
        </w:rPr>
        <w:t> Foundation</w:t>
      </w:r>
      <w:r w:rsidR="27A99A1F" w:rsidRPr="00510241">
        <w:rPr>
          <w:rFonts w:ascii="Arial" w:hAnsi="Arial" w:cs="Arial"/>
          <w:u w:val="single"/>
        </w:rPr>
        <w:t xml:space="preserve"> do zaoferowanych serwerów </w:t>
      </w:r>
      <w:r w:rsidR="006D56AE" w:rsidRPr="00510241">
        <w:rPr>
          <w:rFonts w:ascii="Arial" w:hAnsi="Arial" w:cs="Arial"/>
          <w:u w:val="single"/>
        </w:rPr>
        <w:br/>
      </w:r>
      <w:r w:rsidR="006D56AE" w:rsidRPr="00510241">
        <w:rPr>
          <w:rFonts w:ascii="Arial" w:hAnsi="Arial" w:cs="Arial"/>
        </w:rPr>
        <w:t xml:space="preserve">     </w:t>
      </w:r>
      <w:r w:rsidR="002F7AAB" w:rsidRPr="00510241">
        <w:rPr>
          <w:rFonts w:ascii="Arial" w:hAnsi="Arial" w:cs="Arial"/>
        </w:rPr>
        <w:t>f</w:t>
      </w:r>
      <w:r w:rsidR="0EC060C7" w:rsidRPr="00510241">
        <w:rPr>
          <w:rFonts w:ascii="Arial" w:hAnsi="Arial" w:cs="Arial"/>
          <w:u w:val="single"/>
        </w:rPr>
        <w:t>izycznych</w:t>
      </w:r>
    </w:p>
    <w:p w14:paraId="2A818B9A" w14:textId="77777777" w:rsidR="00C342A0" w:rsidRPr="00510241" w:rsidRDefault="00C342A0" w:rsidP="009665FF">
      <w:pPr>
        <w:numPr>
          <w:ilvl w:val="0"/>
          <w:numId w:val="3"/>
        </w:numPr>
        <w:spacing w:after="0" w:line="320" w:lineRule="exact"/>
        <w:rPr>
          <w:rFonts w:ascii="Arial" w:hAnsi="Arial" w:cs="Arial"/>
        </w:rPr>
      </w:pPr>
      <w:r w:rsidRPr="00510241">
        <w:rPr>
          <w:rFonts w:ascii="Arial" w:hAnsi="Arial" w:cs="Arial"/>
        </w:rPr>
        <w:t>Dostarczenie subskrypcji licencji </w:t>
      </w:r>
      <w:proofErr w:type="spellStart"/>
      <w:r w:rsidRPr="00510241">
        <w:rPr>
          <w:rFonts w:ascii="Arial" w:hAnsi="Arial" w:cs="Arial"/>
        </w:rPr>
        <w:t>VMware</w:t>
      </w:r>
      <w:proofErr w:type="spellEnd"/>
      <w:r w:rsidRPr="00510241">
        <w:rPr>
          <w:rFonts w:ascii="Arial" w:hAnsi="Arial" w:cs="Arial"/>
        </w:rPr>
        <w:t> </w:t>
      </w:r>
      <w:proofErr w:type="spellStart"/>
      <w:r w:rsidRPr="00510241">
        <w:rPr>
          <w:rFonts w:ascii="Arial" w:hAnsi="Arial" w:cs="Arial"/>
        </w:rPr>
        <w:t>vSphere</w:t>
      </w:r>
      <w:proofErr w:type="spellEnd"/>
      <w:r w:rsidRPr="00510241">
        <w:rPr>
          <w:rFonts w:ascii="Arial" w:hAnsi="Arial" w:cs="Arial"/>
        </w:rPr>
        <w:t> Foundation w modelu licencjonowania per </w:t>
      </w:r>
      <w:proofErr w:type="spellStart"/>
      <w:r w:rsidRPr="00510241">
        <w:rPr>
          <w:rFonts w:ascii="Arial" w:hAnsi="Arial" w:cs="Arial"/>
        </w:rPr>
        <w:t>core</w:t>
      </w:r>
      <w:proofErr w:type="spellEnd"/>
      <w:r w:rsidRPr="00510241">
        <w:rPr>
          <w:rFonts w:ascii="Arial" w:hAnsi="Arial" w:cs="Arial"/>
        </w:rPr>
        <w:t> (na rdzeń) </w:t>
      </w:r>
    </w:p>
    <w:p w14:paraId="46D54AFE" w14:textId="7F209AF7" w:rsidR="00C342A0" w:rsidRPr="00510241" w:rsidRDefault="77F6BCE3" w:rsidP="009665FF">
      <w:pPr>
        <w:numPr>
          <w:ilvl w:val="0"/>
          <w:numId w:val="4"/>
        </w:numPr>
        <w:spacing w:after="0" w:line="320" w:lineRule="exact"/>
        <w:rPr>
          <w:rFonts w:ascii="Arial" w:hAnsi="Arial" w:cs="Arial"/>
        </w:rPr>
      </w:pPr>
      <w:r w:rsidRPr="00510241">
        <w:rPr>
          <w:rFonts w:ascii="Arial" w:hAnsi="Arial" w:cs="Arial"/>
        </w:rPr>
        <w:t>Licencje muszą umożliwiać legalne użytkowanie oprogramowania na</w:t>
      </w:r>
      <w:r w:rsidR="6FCA2F2F" w:rsidRPr="00510241">
        <w:rPr>
          <w:rFonts w:ascii="Arial" w:hAnsi="Arial" w:cs="Arial"/>
        </w:rPr>
        <w:t xml:space="preserve"> zaoferowanych</w:t>
      </w:r>
      <w:r w:rsidRPr="00510241">
        <w:rPr>
          <w:rFonts w:ascii="Arial" w:hAnsi="Arial" w:cs="Arial"/>
        </w:rPr>
        <w:t>: </w:t>
      </w:r>
    </w:p>
    <w:p w14:paraId="07E1EC00" w14:textId="77777777" w:rsidR="006F699C" w:rsidRPr="00510241" w:rsidRDefault="77F6BCE3" w:rsidP="009665FF">
      <w:pPr>
        <w:numPr>
          <w:ilvl w:val="0"/>
          <w:numId w:val="57"/>
        </w:numPr>
        <w:spacing w:after="0" w:line="320" w:lineRule="exact"/>
        <w:ind w:left="924" w:hanging="357"/>
        <w:rPr>
          <w:rFonts w:ascii="Arial" w:hAnsi="Arial" w:cs="Arial"/>
        </w:rPr>
      </w:pPr>
      <w:r w:rsidRPr="00510241">
        <w:rPr>
          <w:rFonts w:ascii="Arial" w:hAnsi="Arial" w:cs="Arial"/>
        </w:rPr>
        <w:t>2 serwerach fizycznych</w:t>
      </w:r>
      <w:r w:rsidR="16FAE120" w:rsidRPr="00510241">
        <w:rPr>
          <w:rFonts w:ascii="Arial" w:hAnsi="Arial" w:cs="Arial"/>
        </w:rPr>
        <w:t xml:space="preserve"> klasy </w:t>
      </w:r>
      <w:proofErr w:type="spellStart"/>
      <w:r w:rsidR="16FAE120" w:rsidRPr="00510241">
        <w:rPr>
          <w:rFonts w:ascii="Arial" w:hAnsi="Arial" w:cs="Arial"/>
        </w:rPr>
        <w:t>enterprise</w:t>
      </w:r>
      <w:proofErr w:type="spellEnd"/>
      <w:r w:rsidR="16FAE120" w:rsidRPr="00510241">
        <w:rPr>
          <w:rFonts w:ascii="Arial" w:hAnsi="Arial" w:cs="Arial"/>
        </w:rPr>
        <w:t> opartymi o architekturę x86-64</w:t>
      </w:r>
      <w:r w:rsidRPr="00510241">
        <w:rPr>
          <w:rFonts w:ascii="Arial" w:hAnsi="Arial" w:cs="Arial"/>
        </w:rPr>
        <w:t>każdy serwer wyposażony w 2 procesory fizyczne,</w:t>
      </w:r>
    </w:p>
    <w:p w14:paraId="55A1CF00" w14:textId="731F03CE" w:rsidR="00C342A0" w:rsidRPr="00510241" w:rsidRDefault="1DAA086B" w:rsidP="009665FF">
      <w:pPr>
        <w:numPr>
          <w:ilvl w:val="0"/>
          <w:numId w:val="57"/>
        </w:numPr>
        <w:spacing w:after="0" w:line="320" w:lineRule="exact"/>
        <w:ind w:left="924" w:hanging="357"/>
        <w:rPr>
          <w:rFonts w:ascii="Arial" w:hAnsi="Arial" w:cs="Arial"/>
        </w:rPr>
      </w:pPr>
      <w:r w:rsidRPr="00510241">
        <w:rPr>
          <w:rFonts w:ascii="Arial" w:hAnsi="Arial" w:cs="Arial"/>
        </w:rPr>
        <w:t>istniejącym środowiskiem </w:t>
      </w:r>
      <w:proofErr w:type="spellStart"/>
      <w:r w:rsidRPr="00510241">
        <w:rPr>
          <w:rFonts w:ascii="Arial" w:hAnsi="Arial" w:cs="Arial"/>
        </w:rPr>
        <w:t>VMware</w:t>
      </w:r>
      <w:proofErr w:type="spellEnd"/>
      <w:r w:rsidRPr="00510241">
        <w:rPr>
          <w:rFonts w:ascii="Arial" w:hAnsi="Arial" w:cs="Arial"/>
        </w:rPr>
        <w:t> eksploatowanym przez Zamawiającego</w:t>
      </w:r>
      <w:r w:rsidR="00626BF2" w:rsidRPr="00510241">
        <w:rPr>
          <w:rFonts w:ascii="Arial" w:hAnsi="Arial" w:cs="Arial"/>
        </w:rPr>
        <w:t>.</w:t>
      </w:r>
      <w:r w:rsidRPr="00510241">
        <w:rPr>
          <w:rFonts w:ascii="Arial" w:hAnsi="Arial" w:cs="Arial"/>
        </w:rPr>
        <w:t> </w:t>
      </w:r>
    </w:p>
    <w:p w14:paraId="3B8F183B" w14:textId="77777777" w:rsidR="00C342A0" w:rsidRPr="00510241" w:rsidRDefault="00C342A0" w:rsidP="009665FF">
      <w:pPr>
        <w:numPr>
          <w:ilvl w:val="0"/>
          <w:numId w:val="7"/>
        </w:numPr>
        <w:spacing w:after="0" w:line="320" w:lineRule="exact"/>
        <w:rPr>
          <w:rFonts w:ascii="Arial" w:hAnsi="Arial" w:cs="Arial"/>
        </w:rPr>
      </w:pPr>
      <w:r w:rsidRPr="00510241">
        <w:rPr>
          <w:rFonts w:ascii="Arial" w:hAnsi="Arial" w:cs="Arial"/>
        </w:rPr>
        <w:t>Wymagania kluczowe – pełne pokrycie rdzeni: </w:t>
      </w:r>
    </w:p>
    <w:p w14:paraId="7BA1521E" w14:textId="77777777" w:rsidR="00C342A0" w:rsidRPr="00510241" w:rsidRDefault="00C342A0" w:rsidP="009665FF">
      <w:pPr>
        <w:numPr>
          <w:ilvl w:val="0"/>
          <w:numId w:val="58"/>
        </w:numPr>
        <w:spacing w:after="0" w:line="320" w:lineRule="exact"/>
        <w:ind w:left="924" w:hanging="357"/>
        <w:rPr>
          <w:rFonts w:ascii="Arial" w:hAnsi="Arial" w:cs="Arial"/>
        </w:rPr>
      </w:pPr>
      <w:r w:rsidRPr="00510241">
        <w:rPr>
          <w:rFonts w:ascii="Arial" w:hAnsi="Arial" w:cs="Arial"/>
        </w:rPr>
        <w:lastRenderedPageBreak/>
        <w:t>Wykonawca zobowiązany jest dostarczyć licencje w takiej liczbie (liczbie rdzeni), aby zapewnić pełne pokrycie licencyjne wszystkich fizycznych rdzeni procesorów zaoferowanych w ramach dostarczanych serwerów </w:t>
      </w:r>
    </w:p>
    <w:p w14:paraId="76D83C0F" w14:textId="77777777" w:rsidR="00C342A0" w:rsidRPr="00A770B6" w:rsidRDefault="00C342A0" w:rsidP="009665FF">
      <w:pPr>
        <w:numPr>
          <w:ilvl w:val="0"/>
          <w:numId w:val="58"/>
        </w:numPr>
        <w:spacing w:after="0" w:line="320" w:lineRule="exact"/>
        <w:ind w:left="924" w:hanging="357"/>
        <w:rPr>
          <w:rFonts w:ascii="Arial" w:hAnsi="Arial" w:cs="Arial"/>
        </w:rPr>
      </w:pPr>
      <w:r w:rsidRPr="00A770B6">
        <w:rPr>
          <w:rFonts w:ascii="Arial" w:hAnsi="Arial" w:cs="Arial"/>
        </w:rPr>
        <w:t>Liczba licencjonowanych rdzeni musi być obliczona na podstawie rzeczywistej liczby rdzeni fizycznych w procesorach zaoferowanych serwerów. </w:t>
      </w:r>
    </w:p>
    <w:p w14:paraId="0DAED5D6" w14:textId="77777777" w:rsidR="00254C5E" w:rsidRPr="00510241" w:rsidRDefault="00C342A0" w:rsidP="009665FF">
      <w:pPr>
        <w:numPr>
          <w:ilvl w:val="0"/>
          <w:numId w:val="58"/>
        </w:numPr>
        <w:spacing w:after="0" w:line="320" w:lineRule="exact"/>
        <w:ind w:left="924" w:hanging="357"/>
        <w:rPr>
          <w:rFonts w:ascii="Arial" w:hAnsi="Arial" w:cs="Arial"/>
        </w:rPr>
      </w:pPr>
      <w:r w:rsidRPr="00510241">
        <w:rPr>
          <w:rFonts w:ascii="Arial" w:hAnsi="Arial" w:cs="Arial"/>
        </w:rPr>
        <w:t>W przypadku, gdy procesory posiadają mniej niż 16 rdzeni na procesor, Wykonawca zapewni licencjonowanie zgodne z zasadą producenta: minimum 16 rdzeni licencjonowanych na każdy procesor fizyczny (</w:t>
      </w:r>
      <w:proofErr w:type="spellStart"/>
      <w:r w:rsidRPr="00510241">
        <w:rPr>
          <w:rFonts w:ascii="Arial" w:hAnsi="Arial" w:cs="Arial"/>
        </w:rPr>
        <w:t>socket</w:t>
      </w:r>
      <w:proofErr w:type="spellEnd"/>
      <w:r w:rsidRPr="00510241">
        <w:rPr>
          <w:rFonts w:ascii="Arial" w:hAnsi="Arial" w:cs="Arial"/>
        </w:rPr>
        <w:t>). </w:t>
      </w:r>
    </w:p>
    <w:p w14:paraId="6C2B0B41" w14:textId="65807FAC" w:rsidR="00C342A0" w:rsidRPr="00510241" w:rsidRDefault="00C342A0" w:rsidP="009665FF">
      <w:pPr>
        <w:numPr>
          <w:ilvl w:val="0"/>
          <w:numId w:val="58"/>
        </w:numPr>
        <w:spacing w:after="0" w:line="320" w:lineRule="exact"/>
        <w:ind w:left="924" w:hanging="357"/>
        <w:rPr>
          <w:rFonts w:ascii="Arial" w:hAnsi="Arial" w:cs="Arial"/>
        </w:rPr>
      </w:pPr>
      <w:r w:rsidRPr="00510241">
        <w:rPr>
          <w:rFonts w:ascii="Arial" w:hAnsi="Arial" w:cs="Arial"/>
        </w:rPr>
        <w:t>Wykonawca nie może ograniczyć liczby licencji poniżej wartości wynikającej</w:t>
      </w:r>
      <w:r w:rsidR="00361F2E" w:rsidRPr="00510241">
        <w:rPr>
          <w:rFonts w:ascii="Arial" w:hAnsi="Arial" w:cs="Arial"/>
        </w:rPr>
        <w:br/>
      </w:r>
      <w:r w:rsidRPr="00510241">
        <w:rPr>
          <w:rFonts w:ascii="Arial" w:hAnsi="Arial" w:cs="Arial"/>
        </w:rPr>
        <w:t>z konfiguracji sprzętu, którą sam oferuje.  </w:t>
      </w:r>
    </w:p>
    <w:p w14:paraId="4A5BBF96" w14:textId="77777777" w:rsidR="00C342A0" w:rsidRPr="00510241" w:rsidRDefault="00C342A0" w:rsidP="009665FF">
      <w:pPr>
        <w:numPr>
          <w:ilvl w:val="0"/>
          <w:numId w:val="12"/>
        </w:numPr>
        <w:spacing w:after="0" w:line="320" w:lineRule="exact"/>
        <w:rPr>
          <w:rFonts w:ascii="Arial" w:hAnsi="Arial" w:cs="Arial"/>
        </w:rPr>
      </w:pPr>
      <w:r w:rsidRPr="00510241">
        <w:rPr>
          <w:rFonts w:ascii="Arial" w:hAnsi="Arial" w:cs="Arial"/>
        </w:rPr>
        <w:t>Sposób określenia ilości licencji w ofercie: </w:t>
      </w:r>
    </w:p>
    <w:p w14:paraId="3CD1CAD0" w14:textId="77777777" w:rsidR="00C342A0" w:rsidRPr="00BE0120" w:rsidRDefault="00C342A0" w:rsidP="009665FF">
      <w:pPr>
        <w:numPr>
          <w:ilvl w:val="0"/>
          <w:numId w:val="13"/>
        </w:numPr>
        <w:tabs>
          <w:tab w:val="clear" w:pos="720"/>
          <w:tab w:val="num" w:pos="1068"/>
        </w:tabs>
        <w:spacing w:after="0" w:line="320" w:lineRule="exact"/>
        <w:ind w:left="1068" w:hanging="357"/>
        <w:rPr>
          <w:rFonts w:ascii="Arial" w:hAnsi="Arial" w:cs="Arial"/>
        </w:rPr>
      </w:pPr>
      <w:r w:rsidRPr="00BE0120">
        <w:rPr>
          <w:rFonts w:ascii="Arial" w:hAnsi="Arial" w:cs="Arial"/>
        </w:rPr>
        <w:t>Wykonawca w ofercie wskaże: </w:t>
      </w:r>
    </w:p>
    <w:p w14:paraId="575E67ED" w14:textId="77777777" w:rsidR="00C342A0" w:rsidRPr="00BE0120" w:rsidRDefault="00C342A0" w:rsidP="009665FF">
      <w:pPr>
        <w:numPr>
          <w:ilvl w:val="0"/>
          <w:numId w:val="14"/>
        </w:numPr>
        <w:tabs>
          <w:tab w:val="clear" w:pos="720"/>
          <w:tab w:val="num" w:pos="1428"/>
        </w:tabs>
        <w:spacing w:after="0" w:line="320" w:lineRule="exact"/>
        <w:ind w:left="1428" w:hanging="357"/>
        <w:rPr>
          <w:rFonts w:ascii="Arial" w:hAnsi="Arial" w:cs="Arial"/>
        </w:rPr>
      </w:pPr>
      <w:r w:rsidRPr="00BE0120">
        <w:rPr>
          <w:rFonts w:ascii="Arial" w:hAnsi="Arial" w:cs="Arial"/>
        </w:rPr>
        <w:t>model procesora/procesorów, </w:t>
      </w:r>
    </w:p>
    <w:p w14:paraId="5BC5CB2F" w14:textId="77777777" w:rsidR="00C342A0" w:rsidRPr="00BE0120" w:rsidRDefault="00C342A0" w:rsidP="009665FF">
      <w:pPr>
        <w:numPr>
          <w:ilvl w:val="0"/>
          <w:numId w:val="15"/>
        </w:numPr>
        <w:tabs>
          <w:tab w:val="clear" w:pos="720"/>
          <w:tab w:val="num" w:pos="1428"/>
        </w:tabs>
        <w:spacing w:after="0" w:line="320" w:lineRule="exact"/>
        <w:ind w:left="1428" w:hanging="357"/>
        <w:rPr>
          <w:rFonts w:ascii="Arial" w:hAnsi="Arial" w:cs="Arial"/>
        </w:rPr>
      </w:pPr>
      <w:r w:rsidRPr="00BE0120">
        <w:rPr>
          <w:rFonts w:ascii="Arial" w:hAnsi="Arial" w:cs="Arial"/>
        </w:rPr>
        <w:t>liczbę </w:t>
      </w:r>
      <w:proofErr w:type="spellStart"/>
      <w:r w:rsidRPr="00BE0120">
        <w:rPr>
          <w:rFonts w:ascii="Arial" w:hAnsi="Arial" w:cs="Arial"/>
        </w:rPr>
        <w:t>socketów</w:t>
      </w:r>
      <w:proofErr w:type="spellEnd"/>
      <w:r w:rsidRPr="00BE0120">
        <w:rPr>
          <w:rFonts w:ascii="Arial" w:hAnsi="Arial" w:cs="Arial"/>
        </w:rPr>
        <w:t> na serwer (wymagane 2), </w:t>
      </w:r>
    </w:p>
    <w:p w14:paraId="4E10ACFB" w14:textId="77777777" w:rsidR="00C342A0" w:rsidRPr="00BE0120" w:rsidRDefault="00C342A0" w:rsidP="009665FF">
      <w:pPr>
        <w:numPr>
          <w:ilvl w:val="0"/>
          <w:numId w:val="16"/>
        </w:numPr>
        <w:tabs>
          <w:tab w:val="clear" w:pos="720"/>
          <w:tab w:val="num" w:pos="1428"/>
        </w:tabs>
        <w:spacing w:after="0" w:line="320" w:lineRule="exact"/>
        <w:ind w:left="1428" w:hanging="357"/>
        <w:rPr>
          <w:rFonts w:ascii="Arial" w:hAnsi="Arial" w:cs="Arial"/>
        </w:rPr>
      </w:pPr>
      <w:r w:rsidRPr="00BE0120">
        <w:rPr>
          <w:rFonts w:ascii="Arial" w:hAnsi="Arial" w:cs="Arial"/>
        </w:rPr>
        <w:t>liczbę rdzeni fizycznych na procesor, </w:t>
      </w:r>
    </w:p>
    <w:p w14:paraId="70C8EA07" w14:textId="77777777" w:rsidR="00C342A0" w:rsidRPr="00BE0120" w:rsidRDefault="00C342A0" w:rsidP="009665FF">
      <w:pPr>
        <w:numPr>
          <w:ilvl w:val="0"/>
          <w:numId w:val="17"/>
        </w:numPr>
        <w:tabs>
          <w:tab w:val="clear" w:pos="720"/>
          <w:tab w:val="num" w:pos="1428"/>
        </w:tabs>
        <w:spacing w:after="0" w:line="320" w:lineRule="exact"/>
        <w:ind w:left="1428" w:hanging="357"/>
        <w:rPr>
          <w:rFonts w:ascii="Arial" w:hAnsi="Arial" w:cs="Arial"/>
        </w:rPr>
      </w:pPr>
      <w:r w:rsidRPr="00BE0120">
        <w:rPr>
          <w:rFonts w:ascii="Arial" w:hAnsi="Arial" w:cs="Arial"/>
        </w:rPr>
        <w:t>wyliczenie łącznej liczby rdzeni fizycznych podlegających licencjonowaniu dla 2 serwerów, </w:t>
      </w:r>
    </w:p>
    <w:p w14:paraId="66C70E5E" w14:textId="77777777" w:rsidR="00C342A0" w:rsidRPr="00BE0120" w:rsidRDefault="00C342A0" w:rsidP="009665FF">
      <w:pPr>
        <w:numPr>
          <w:ilvl w:val="0"/>
          <w:numId w:val="18"/>
        </w:numPr>
        <w:tabs>
          <w:tab w:val="clear" w:pos="720"/>
          <w:tab w:val="num" w:pos="1428"/>
        </w:tabs>
        <w:spacing w:after="0" w:line="320" w:lineRule="exact"/>
        <w:ind w:left="1429" w:hanging="357"/>
        <w:rPr>
          <w:rFonts w:ascii="Arial" w:hAnsi="Arial" w:cs="Arial"/>
        </w:rPr>
      </w:pPr>
      <w:r w:rsidRPr="00BE0120">
        <w:rPr>
          <w:rFonts w:ascii="Arial" w:hAnsi="Arial" w:cs="Arial"/>
        </w:rPr>
        <w:t>liczbę dostarczanych licencji (rdzeni) </w:t>
      </w:r>
      <w:proofErr w:type="spellStart"/>
      <w:r w:rsidRPr="00BE0120">
        <w:rPr>
          <w:rFonts w:ascii="Arial" w:hAnsi="Arial" w:cs="Arial"/>
        </w:rPr>
        <w:t>vSphere</w:t>
      </w:r>
      <w:proofErr w:type="spellEnd"/>
      <w:r w:rsidRPr="00BE0120">
        <w:rPr>
          <w:rFonts w:ascii="Arial" w:hAnsi="Arial" w:cs="Arial"/>
        </w:rPr>
        <w:t> Foundation. </w:t>
      </w:r>
    </w:p>
    <w:p w14:paraId="7D7F27DA" w14:textId="77777777" w:rsidR="00C342A0" w:rsidRPr="00510241" w:rsidRDefault="00C342A0" w:rsidP="009665FF">
      <w:pPr>
        <w:numPr>
          <w:ilvl w:val="0"/>
          <w:numId w:val="19"/>
        </w:numPr>
        <w:tabs>
          <w:tab w:val="clear" w:pos="720"/>
          <w:tab w:val="num" w:pos="1068"/>
        </w:tabs>
        <w:spacing w:after="0" w:line="320" w:lineRule="exact"/>
        <w:ind w:left="1068"/>
        <w:rPr>
          <w:rFonts w:ascii="Arial" w:hAnsi="Arial" w:cs="Arial"/>
        </w:rPr>
      </w:pPr>
      <w:r w:rsidRPr="00510241">
        <w:rPr>
          <w:rFonts w:ascii="Arial" w:hAnsi="Arial" w:cs="Arial"/>
        </w:rPr>
        <w:t>Łączna liczba licencjonowanych rdzeni ma wynikać z wzoru: </w:t>
      </w:r>
    </w:p>
    <w:p w14:paraId="1228D221" w14:textId="4628ED6B" w:rsidR="00C342A0" w:rsidRPr="00510241" w:rsidRDefault="77F6BCE3" w:rsidP="009665FF">
      <w:pPr>
        <w:spacing w:after="0" w:line="320" w:lineRule="exact"/>
        <w:ind w:left="360" w:firstLine="708"/>
        <w:rPr>
          <w:rFonts w:ascii="Arial" w:hAnsi="Arial" w:cs="Arial"/>
        </w:rPr>
      </w:pPr>
      <w:r w:rsidRPr="00510241">
        <w:rPr>
          <w:rFonts w:ascii="Arial" w:hAnsi="Arial" w:cs="Arial"/>
        </w:rPr>
        <w:t>2 serwery × 2 procesory × max</w:t>
      </w:r>
      <w:r w:rsidR="6E2D63D9" w:rsidRPr="00510241">
        <w:rPr>
          <w:rFonts w:ascii="Arial" w:hAnsi="Arial" w:cs="Arial"/>
        </w:rPr>
        <w:t xml:space="preserve"> </w:t>
      </w:r>
      <w:r w:rsidRPr="00510241">
        <w:rPr>
          <w:rFonts w:ascii="Arial" w:hAnsi="Arial" w:cs="Arial"/>
        </w:rPr>
        <w:t>(liczba rdzeni fizycznych na procesor, 16). </w:t>
      </w:r>
    </w:p>
    <w:p w14:paraId="43120040" w14:textId="531E3675" w:rsidR="00C342A0" w:rsidRPr="00510241" w:rsidRDefault="77F6BCE3" w:rsidP="009665FF">
      <w:pPr>
        <w:numPr>
          <w:ilvl w:val="0"/>
          <w:numId w:val="20"/>
        </w:numPr>
        <w:spacing w:after="0" w:line="320" w:lineRule="exact"/>
        <w:rPr>
          <w:rFonts w:ascii="Arial" w:hAnsi="Arial" w:cs="Arial"/>
        </w:rPr>
      </w:pPr>
      <w:r w:rsidRPr="00510241">
        <w:rPr>
          <w:rFonts w:ascii="Arial" w:hAnsi="Arial" w:cs="Arial"/>
        </w:rPr>
        <w:t>Dostarczenie licencji w formie elektronicznej (klucze licencyjne / dostęp</w:t>
      </w:r>
      <w:r w:rsidRPr="00510241">
        <w:rPr>
          <w:rFonts w:ascii="Arial" w:hAnsi="Arial" w:cs="Arial"/>
          <w:u w:val="single"/>
        </w:rPr>
        <w:t>ne na portalu producenta support.broadcom.com</w:t>
      </w:r>
      <w:r w:rsidRPr="00510241">
        <w:rPr>
          <w:rFonts w:ascii="Arial" w:hAnsi="Arial" w:cs="Arial"/>
        </w:rPr>
        <w:t> )</w:t>
      </w:r>
      <w:r w:rsidR="5442564F" w:rsidRPr="00510241">
        <w:rPr>
          <w:rFonts w:ascii="Arial" w:hAnsi="Arial" w:cs="Arial"/>
        </w:rPr>
        <w:t xml:space="preserve"> </w:t>
      </w:r>
    </w:p>
    <w:p w14:paraId="384B7027" w14:textId="77777777" w:rsidR="004E3099" w:rsidRPr="00510241" w:rsidRDefault="00C342A0" w:rsidP="009665FF">
      <w:pPr>
        <w:numPr>
          <w:ilvl w:val="0"/>
          <w:numId w:val="21"/>
        </w:numPr>
        <w:spacing w:after="0" w:line="320" w:lineRule="exact"/>
        <w:rPr>
          <w:rFonts w:ascii="Arial" w:hAnsi="Arial" w:cs="Arial"/>
        </w:rPr>
      </w:pPr>
      <w:r w:rsidRPr="00510241">
        <w:rPr>
          <w:rFonts w:ascii="Arial" w:hAnsi="Arial" w:cs="Arial"/>
        </w:rPr>
        <w:t>Zapewnienie aktywnej subskrypcji wraz z: </w:t>
      </w:r>
    </w:p>
    <w:p w14:paraId="13BF86D1" w14:textId="77777777" w:rsidR="004E3099" w:rsidRPr="00510241" w:rsidRDefault="004E3099" w:rsidP="009665FF">
      <w:pPr>
        <w:numPr>
          <w:ilvl w:val="0"/>
          <w:numId w:val="22"/>
        </w:numPr>
        <w:tabs>
          <w:tab w:val="clear" w:pos="720"/>
          <w:tab w:val="num" w:pos="1068"/>
        </w:tabs>
        <w:spacing w:after="0" w:line="320" w:lineRule="exact"/>
        <w:ind w:left="1066" w:hanging="357"/>
        <w:rPr>
          <w:rFonts w:ascii="Arial" w:hAnsi="Arial" w:cs="Arial"/>
        </w:rPr>
      </w:pPr>
      <w:r w:rsidRPr="00510241">
        <w:rPr>
          <w:rFonts w:ascii="Arial" w:hAnsi="Arial" w:cs="Arial"/>
        </w:rPr>
        <w:t>prawem do aktualizacji oprogramowania, </w:t>
      </w:r>
    </w:p>
    <w:p w14:paraId="35A3C250" w14:textId="77777777" w:rsidR="004E3099" w:rsidRPr="00510241" w:rsidRDefault="004E3099" w:rsidP="009665FF">
      <w:pPr>
        <w:numPr>
          <w:ilvl w:val="0"/>
          <w:numId w:val="23"/>
        </w:numPr>
        <w:tabs>
          <w:tab w:val="clear" w:pos="720"/>
          <w:tab w:val="num" w:pos="1068"/>
        </w:tabs>
        <w:spacing w:after="0" w:line="320" w:lineRule="exact"/>
        <w:ind w:left="1066" w:hanging="357"/>
        <w:rPr>
          <w:rFonts w:ascii="Arial" w:hAnsi="Arial" w:cs="Arial"/>
        </w:rPr>
      </w:pPr>
      <w:r w:rsidRPr="00510241">
        <w:rPr>
          <w:rFonts w:ascii="Arial" w:hAnsi="Arial" w:cs="Arial"/>
        </w:rPr>
        <w:t>dostępem do poprawek bezpieczeństwa, </w:t>
      </w:r>
    </w:p>
    <w:p w14:paraId="2C2BD887" w14:textId="6548CC4D" w:rsidR="004E3099" w:rsidRPr="00510241" w:rsidRDefault="004E3099" w:rsidP="009665FF">
      <w:pPr>
        <w:numPr>
          <w:ilvl w:val="0"/>
          <w:numId w:val="24"/>
        </w:numPr>
        <w:tabs>
          <w:tab w:val="clear" w:pos="720"/>
          <w:tab w:val="num" w:pos="1068"/>
        </w:tabs>
        <w:spacing w:after="0" w:line="320" w:lineRule="exact"/>
        <w:ind w:left="1066" w:hanging="357"/>
        <w:rPr>
          <w:rFonts w:ascii="Arial" w:hAnsi="Arial" w:cs="Arial"/>
        </w:rPr>
      </w:pPr>
      <w:r w:rsidRPr="00510241">
        <w:rPr>
          <w:rFonts w:ascii="Arial" w:hAnsi="Arial" w:cs="Arial"/>
        </w:rPr>
        <w:t>wsparciem technicznym producenta w okresie trwania subskrypcji. </w:t>
      </w:r>
    </w:p>
    <w:p w14:paraId="742E954A" w14:textId="32716039" w:rsidR="00C342A0" w:rsidRPr="00510241" w:rsidRDefault="00C342A0" w:rsidP="009665FF">
      <w:pPr>
        <w:numPr>
          <w:ilvl w:val="0"/>
          <w:numId w:val="21"/>
        </w:numPr>
        <w:spacing w:after="0" w:line="320" w:lineRule="exact"/>
        <w:rPr>
          <w:rFonts w:ascii="Arial" w:hAnsi="Arial" w:cs="Arial"/>
        </w:rPr>
      </w:pPr>
      <w:r w:rsidRPr="00510241">
        <w:rPr>
          <w:rFonts w:ascii="Arial" w:hAnsi="Arial" w:cs="Arial"/>
        </w:rPr>
        <w:t>Wymagania funkcjonalne</w:t>
      </w:r>
      <w:r w:rsidR="004E3099" w:rsidRPr="00510241">
        <w:rPr>
          <w:rFonts w:ascii="Arial" w:hAnsi="Arial" w:cs="Arial"/>
        </w:rPr>
        <w:t>:</w:t>
      </w:r>
    </w:p>
    <w:p w14:paraId="3A221D56" w14:textId="77777777" w:rsidR="00C342A0" w:rsidRPr="00510241" w:rsidRDefault="00C342A0" w:rsidP="009665FF">
      <w:pPr>
        <w:spacing w:after="0" w:line="320" w:lineRule="exact"/>
        <w:ind w:left="708"/>
        <w:rPr>
          <w:rFonts w:ascii="Arial" w:hAnsi="Arial" w:cs="Arial"/>
        </w:rPr>
      </w:pPr>
      <w:r w:rsidRPr="00510241">
        <w:rPr>
          <w:rFonts w:ascii="Arial" w:hAnsi="Arial" w:cs="Arial"/>
        </w:rPr>
        <w:t>Oferowane licencje </w:t>
      </w:r>
      <w:proofErr w:type="spellStart"/>
      <w:r w:rsidRPr="00510241">
        <w:rPr>
          <w:rFonts w:ascii="Arial" w:hAnsi="Arial" w:cs="Arial"/>
        </w:rPr>
        <w:t>VMware</w:t>
      </w:r>
      <w:proofErr w:type="spellEnd"/>
      <w:r w:rsidRPr="00510241">
        <w:rPr>
          <w:rFonts w:ascii="Arial" w:hAnsi="Arial" w:cs="Arial"/>
        </w:rPr>
        <w:t> </w:t>
      </w:r>
      <w:proofErr w:type="spellStart"/>
      <w:r w:rsidRPr="00510241">
        <w:rPr>
          <w:rFonts w:ascii="Arial" w:hAnsi="Arial" w:cs="Arial"/>
        </w:rPr>
        <w:t>vSphere</w:t>
      </w:r>
      <w:proofErr w:type="spellEnd"/>
      <w:r w:rsidRPr="00510241">
        <w:rPr>
          <w:rFonts w:ascii="Arial" w:hAnsi="Arial" w:cs="Arial"/>
        </w:rPr>
        <w:t> Foundation muszą obejmować co najmniej: </w:t>
      </w:r>
    </w:p>
    <w:p w14:paraId="0AE59F6E" w14:textId="5DAECA88" w:rsidR="00DA5B59" w:rsidRPr="00510241" w:rsidRDefault="00C342A0" w:rsidP="009665FF">
      <w:pPr>
        <w:numPr>
          <w:ilvl w:val="0"/>
          <w:numId w:val="26"/>
        </w:numPr>
        <w:tabs>
          <w:tab w:val="clear" w:pos="720"/>
          <w:tab w:val="num" w:pos="1428"/>
        </w:tabs>
        <w:spacing w:after="0" w:line="320" w:lineRule="exact"/>
        <w:ind w:left="1428"/>
        <w:rPr>
          <w:rFonts w:ascii="Arial" w:hAnsi="Arial" w:cs="Arial"/>
        </w:rPr>
      </w:pPr>
      <w:r w:rsidRPr="00510241">
        <w:rPr>
          <w:rFonts w:ascii="Arial" w:hAnsi="Arial" w:cs="Arial"/>
        </w:rPr>
        <w:t>funkcjonalność platformy wirtualizacji </w:t>
      </w:r>
      <w:proofErr w:type="spellStart"/>
      <w:r w:rsidRPr="00510241">
        <w:rPr>
          <w:rFonts w:ascii="Arial" w:hAnsi="Arial" w:cs="Arial"/>
        </w:rPr>
        <w:t>VMware</w:t>
      </w:r>
      <w:proofErr w:type="spellEnd"/>
      <w:r w:rsidRPr="00510241">
        <w:rPr>
          <w:rFonts w:ascii="Arial" w:hAnsi="Arial" w:cs="Arial"/>
        </w:rPr>
        <w:t> </w:t>
      </w:r>
      <w:proofErr w:type="spellStart"/>
      <w:r w:rsidRPr="00510241">
        <w:rPr>
          <w:rFonts w:ascii="Arial" w:hAnsi="Arial" w:cs="Arial"/>
        </w:rPr>
        <w:t>vSphere</w:t>
      </w:r>
      <w:proofErr w:type="spellEnd"/>
      <w:r w:rsidRPr="00510241">
        <w:rPr>
          <w:rFonts w:ascii="Arial" w:hAnsi="Arial" w:cs="Arial"/>
        </w:rPr>
        <w:t>, </w:t>
      </w:r>
    </w:p>
    <w:p w14:paraId="32EEDECE" w14:textId="31037309" w:rsidR="007D0FFD" w:rsidRPr="00510241" w:rsidRDefault="00C342A0" w:rsidP="009665FF">
      <w:pPr>
        <w:numPr>
          <w:ilvl w:val="0"/>
          <w:numId w:val="26"/>
        </w:numPr>
        <w:tabs>
          <w:tab w:val="clear" w:pos="720"/>
          <w:tab w:val="num" w:pos="1428"/>
        </w:tabs>
        <w:spacing w:after="0" w:line="320" w:lineRule="exact"/>
        <w:ind w:left="1428"/>
        <w:rPr>
          <w:rFonts w:ascii="Arial" w:hAnsi="Arial" w:cs="Arial"/>
        </w:rPr>
      </w:pPr>
      <w:r w:rsidRPr="00510241">
        <w:rPr>
          <w:rFonts w:ascii="Arial" w:hAnsi="Arial" w:cs="Arial"/>
        </w:rPr>
        <w:t>możliwość zarządzania środowiskiem za</w:t>
      </w:r>
      <w:r w:rsidR="007D0FFD" w:rsidRPr="00510241">
        <w:rPr>
          <w:rFonts w:ascii="Arial" w:hAnsi="Arial" w:cs="Arial"/>
        </w:rPr>
        <w:t xml:space="preserve"> </w:t>
      </w:r>
      <w:r w:rsidRPr="00510241">
        <w:rPr>
          <w:rFonts w:ascii="Arial" w:hAnsi="Arial" w:cs="Arial"/>
        </w:rPr>
        <w:t>pomocą</w:t>
      </w:r>
      <w:r w:rsidR="007D0FFD" w:rsidRPr="00510241">
        <w:rPr>
          <w:rFonts w:ascii="Arial" w:hAnsi="Arial" w:cs="Arial"/>
        </w:rPr>
        <w:t xml:space="preserve"> </w:t>
      </w:r>
      <w:r w:rsidRPr="00510241">
        <w:rPr>
          <w:rFonts w:ascii="Arial" w:hAnsi="Arial" w:cs="Arial"/>
        </w:rPr>
        <w:t>V</w:t>
      </w:r>
      <w:r w:rsidR="007D0FFD" w:rsidRPr="00510241">
        <w:rPr>
          <w:rFonts w:ascii="Arial" w:hAnsi="Arial" w:cs="Arial"/>
        </w:rPr>
        <w:t>m</w:t>
      </w:r>
      <w:r w:rsidRPr="00510241">
        <w:rPr>
          <w:rFonts w:ascii="Arial" w:hAnsi="Arial" w:cs="Arial"/>
        </w:rPr>
        <w:t>ware</w:t>
      </w:r>
      <w:r w:rsidR="007D0FFD" w:rsidRPr="00510241">
        <w:rPr>
          <w:rFonts w:ascii="Arial" w:hAnsi="Arial" w:cs="Arial"/>
        </w:rPr>
        <w:t xml:space="preserve"> </w:t>
      </w:r>
      <w:proofErr w:type="spellStart"/>
      <w:r w:rsidRPr="00510241">
        <w:rPr>
          <w:rFonts w:ascii="Arial" w:hAnsi="Arial" w:cs="Arial"/>
        </w:rPr>
        <w:t>vCenter</w:t>
      </w:r>
      <w:proofErr w:type="spellEnd"/>
      <w:r w:rsidR="007D0FFD" w:rsidRPr="00510241">
        <w:rPr>
          <w:rFonts w:ascii="Arial" w:hAnsi="Arial" w:cs="Arial"/>
        </w:rPr>
        <w:t xml:space="preserve"> </w:t>
      </w:r>
      <w:r w:rsidRPr="00510241">
        <w:rPr>
          <w:rFonts w:ascii="Arial" w:hAnsi="Arial" w:cs="Arial"/>
        </w:rPr>
        <w:t>Server (w ramach zasobów posiadanych przez Zamawiającego), </w:t>
      </w:r>
    </w:p>
    <w:p w14:paraId="2F0F17F7" w14:textId="5AD690CA" w:rsidR="007D0FFD" w:rsidRPr="00510241" w:rsidRDefault="00C342A0" w:rsidP="009665FF">
      <w:pPr>
        <w:numPr>
          <w:ilvl w:val="0"/>
          <w:numId w:val="26"/>
        </w:numPr>
        <w:tabs>
          <w:tab w:val="clear" w:pos="720"/>
          <w:tab w:val="num" w:pos="1428"/>
        </w:tabs>
        <w:spacing w:after="0" w:line="320" w:lineRule="exact"/>
        <w:ind w:left="1428"/>
        <w:rPr>
          <w:rFonts w:ascii="Arial" w:hAnsi="Arial" w:cs="Arial"/>
        </w:rPr>
      </w:pPr>
      <w:r w:rsidRPr="00510241">
        <w:rPr>
          <w:rFonts w:ascii="Arial" w:hAnsi="Arial" w:cs="Arial"/>
        </w:rPr>
        <w:t>obsługę klastrów HA i DRS, </w:t>
      </w:r>
    </w:p>
    <w:p w14:paraId="6269D324" w14:textId="3A59EFCC" w:rsidR="007D0FFD" w:rsidRPr="00510241" w:rsidRDefault="00C342A0" w:rsidP="009665FF">
      <w:pPr>
        <w:numPr>
          <w:ilvl w:val="0"/>
          <w:numId w:val="26"/>
        </w:numPr>
        <w:tabs>
          <w:tab w:val="clear" w:pos="720"/>
          <w:tab w:val="num" w:pos="1428"/>
        </w:tabs>
        <w:spacing w:after="0" w:line="320" w:lineRule="exact"/>
        <w:ind w:left="1428"/>
        <w:rPr>
          <w:rFonts w:ascii="Arial" w:hAnsi="Arial" w:cs="Arial"/>
        </w:rPr>
      </w:pPr>
      <w:r w:rsidRPr="00510241">
        <w:rPr>
          <w:rFonts w:ascii="Arial" w:hAnsi="Arial" w:cs="Arial"/>
        </w:rPr>
        <w:t>możliwość migracji maszyn wirtualnych „na żywo” (</w:t>
      </w:r>
      <w:proofErr w:type="spellStart"/>
      <w:r w:rsidRPr="00510241">
        <w:rPr>
          <w:rFonts w:ascii="Arial" w:hAnsi="Arial" w:cs="Arial"/>
        </w:rPr>
        <w:t>vMotion</w:t>
      </w:r>
      <w:proofErr w:type="spellEnd"/>
      <w:r w:rsidRPr="00510241">
        <w:rPr>
          <w:rFonts w:ascii="Arial" w:hAnsi="Arial" w:cs="Arial"/>
        </w:rPr>
        <w:t>), </w:t>
      </w:r>
    </w:p>
    <w:p w14:paraId="57BC699A" w14:textId="22017DD4" w:rsidR="00103C90" w:rsidRPr="00510241" w:rsidRDefault="00C342A0" w:rsidP="009665FF">
      <w:pPr>
        <w:numPr>
          <w:ilvl w:val="0"/>
          <w:numId w:val="26"/>
        </w:numPr>
        <w:tabs>
          <w:tab w:val="clear" w:pos="720"/>
          <w:tab w:val="num" w:pos="1428"/>
        </w:tabs>
        <w:spacing w:after="0" w:line="320" w:lineRule="exact"/>
        <w:ind w:left="1428"/>
        <w:rPr>
          <w:rFonts w:ascii="Arial" w:hAnsi="Arial" w:cs="Arial"/>
        </w:rPr>
      </w:pPr>
      <w:r w:rsidRPr="00510241">
        <w:rPr>
          <w:rFonts w:ascii="Arial" w:hAnsi="Arial" w:cs="Arial"/>
        </w:rPr>
        <w:t>centralne zarządzanie zasobami obliczeniowymi, </w:t>
      </w:r>
    </w:p>
    <w:p w14:paraId="33E9C5F7" w14:textId="501F33A2" w:rsidR="00103C90" w:rsidRPr="00510241" w:rsidRDefault="00C342A0" w:rsidP="009665FF">
      <w:pPr>
        <w:numPr>
          <w:ilvl w:val="0"/>
          <w:numId w:val="26"/>
        </w:numPr>
        <w:tabs>
          <w:tab w:val="clear" w:pos="720"/>
          <w:tab w:val="num" w:pos="1428"/>
        </w:tabs>
        <w:spacing w:after="0" w:line="320" w:lineRule="exact"/>
        <w:ind w:left="1428"/>
        <w:rPr>
          <w:rFonts w:ascii="Arial" w:hAnsi="Arial" w:cs="Arial"/>
        </w:rPr>
      </w:pPr>
      <w:r w:rsidRPr="00510241">
        <w:rPr>
          <w:rFonts w:ascii="Arial" w:hAnsi="Arial" w:cs="Arial"/>
        </w:rPr>
        <w:t>zgodność z aktualnymi wersjami systemów operacyjnych wspieranych przez producenta, </w:t>
      </w:r>
    </w:p>
    <w:p w14:paraId="085AEBFA" w14:textId="7A13D140" w:rsidR="00C342A0" w:rsidRPr="00510241" w:rsidRDefault="00C342A0" w:rsidP="009665FF">
      <w:pPr>
        <w:numPr>
          <w:ilvl w:val="0"/>
          <w:numId w:val="26"/>
        </w:numPr>
        <w:tabs>
          <w:tab w:val="clear" w:pos="720"/>
          <w:tab w:val="num" w:pos="1428"/>
        </w:tabs>
        <w:spacing w:after="0" w:line="320" w:lineRule="exact"/>
        <w:ind w:left="1428"/>
        <w:rPr>
          <w:rFonts w:ascii="Arial" w:hAnsi="Arial" w:cs="Arial"/>
        </w:rPr>
      </w:pPr>
      <w:r w:rsidRPr="00510241">
        <w:rPr>
          <w:rFonts w:ascii="Arial" w:hAnsi="Arial" w:cs="Arial"/>
        </w:rPr>
        <w:t>możliwość integracji z istniejącą infrastrukturą</w:t>
      </w:r>
      <w:r w:rsidR="00ED4FC5" w:rsidRPr="00510241">
        <w:rPr>
          <w:rFonts w:ascii="Arial" w:hAnsi="Arial" w:cs="Arial"/>
        </w:rPr>
        <w:t xml:space="preserve"> </w:t>
      </w:r>
      <w:proofErr w:type="spellStart"/>
      <w:r w:rsidRPr="00510241">
        <w:rPr>
          <w:rFonts w:ascii="Arial" w:hAnsi="Arial" w:cs="Arial"/>
        </w:rPr>
        <w:t>wirtualizacyjną</w:t>
      </w:r>
      <w:proofErr w:type="spellEnd"/>
      <w:r w:rsidR="00ED4FC5" w:rsidRPr="00510241">
        <w:rPr>
          <w:rFonts w:ascii="Arial" w:hAnsi="Arial" w:cs="Arial"/>
        </w:rPr>
        <w:t xml:space="preserve"> </w:t>
      </w:r>
      <w:r w:rsidRPr="00510241">
        <w:rPr>
          <w:rFonts w:ascii="Arial" w:hAnsi="Arial" w:cs="Arial"/>
        </w:rPr>
        <w:t>Zamawiającego. </w:t>
      </w:r>
    </w:p>
    <w:p w14:paraId="231B7E49" w14:textId="5C5B77EF" w:rsidR="00C342A0" w:rsidRPr="00510241" w:rsidRDefault="00C342A0" w:rsidP="009665FF">
      <w:pPr>
        <w:numPr>
          <w:ilvl w:val="0"/>
          <w:numId w:val="21"/>
        </w:numPr>
        <w:spacing w:after="0" w:line="320" w:lineRule="exact"/>
        <w:rPr>
          <w:rFonts w:ascii="Arial" w:hAnsi="Arial" w:cs="Arial"/>
        </w:rPr>
      </w:pPr>
      <w:r w:rsidRPr="00510241">
        <w:rPr>
          <w:rFonts w:ascii="Arial" w:hAnsi="Arial" w:cs="Arial"/>
        </w:rPr>
        <w:t>Okres subskrypcji</w:t>
      </w:r>
      <w:r w:rsidR="004E3099" w:rsidRPr="00510241">
        <w:rPr>
          <w:rFonts w:ascii="Arial" w:hAnsi="Arial" w:cs="Arial"/>
        </w:rPr>
        <w:t>:</w:t>
      </w:r>
    </w:p>
    <w:p w14:paraId="5415A79E" w14:textId="1D167304" w:rsidR="00C342A0" w:rsidRPr="00510241" w:rsidRDefault="00C342A0" w:rsidP="009665FF">
      <w:pPr>
        <w:pStyle w:val="Akapitzlist"/>
        <w:numPr>
          <w:ilvl w:val="0"/>
          <w:numId w:val="52"/>
        </w:numPr>
        <w:tabs>
          <w:tab w:val="num" w:pos="720"/>
        </w:tabs>
        <w:spacing w:after="0" w:line="320" w:lineRule="exact"/>
        <w:rPr>
          <w:rFonts w:ascii="Arial" w:hAnsi="Arial" w:cs="Arial"/>
        </w:rPr>
      </w:pPr>
      <w:r w:rsidRPr="00510241">
        <w:rPr>
          <w:rFonts w:ascii="Arial" w:hAnsi="Arial" w:cs="Arial"/>
        </w:rPr>
        <w:t>Zamawiający dopuszcza subskrypcję na okres: 3 lat </w:t>
      </w:r>
    </w:p>
    <w:p w14:paraId="5DCC3C6D" w14:textId="116E9405" w:rsidR="00C342A0" w:rsidRPr="00510241" w:rsidRDefault="77F6BCE3" w:rsidP="009665FF">
      <w:pPr>
        <w:pStyle w:val="Akapitzlist"/>
        <w:numPr>
          <w:ilvl w:val="0"/>
          <w:numId w:val="52"/>
        </w:numPr>
        <w:spacing w:after="0" w:line="320" w:lineRule="exact"/>
        <w:rPr>
          <w:rFonts w:ascii="Arial" w:hAnsi="Arial" w:cs="Arial"/>
        </w:rPr>
      </w:pPr>
      <w:r w:rsidRPr="00BE0120">
        <w:rPr>
          <w:rFonts w:ascii="Arial" w:hAnsi="Arial" w:cs="Arial"/>
        </w:rPr>
        <w:t>Zacznie obowiązywać</w:t>
      </w:r>
      <w:r w:rsidRPr="00510241">
        <w:rPr>
          <w:rFonts w:ascii="Arial" w:hAnsi="Arial" w:cs="Arial"/>
        </w:rPr>
        <w:t xml:space="preserve"> od dnia podpisania protokołu</w:t>
      </w:r>
      <w:r w:rsidR="0087221E">
        <w:rPr>
          <w:rFonts w:ascii="Arial" w:hAnsi="Arial" w:cs="Arial"/>
        </w:rPr>
        <w:t xml:space="preserve"> odbioru.</w:t>
      </w:r>
      <w:r w:rsidR="77083804" w:rsidRPr="00510241">
        <w:rPr>
          <w:rFonts w:ascii="Arial" w:hAnsi="Arial" w:cs="Arial"/>
        </w:rPr>
        <w:t xml:space="preserve">. Termin dostawy spójny z terminem dostawy </w:t>
      </w:r>
      <w:proofErr w:type="spellStart"/>
      <w:r w:rsidR="77083804" w:rsidRPr="00510241">
        <w:rPr>
          <w:rFonts w:ascii="Arial" w:hAnsi="Arial" w:cs="Arial"/>
        </w:rPr>
        <w:t>dostawy</w:t>
      </w:r>
      <w:proofErr w:type="spellEnd"/>
      <w:r w:rsidR="77083804" w:rsidRPr="00510241">
        <w:rPr>
          <w:rFonts w:ascii="Arial" w:hAnsi="Arial" w:cs="Arial"/>
        </w:rPr>
        <w:t xml:space="preserve"> serwerów.</w:t>
      </w:r>
    </w:p>
    <w:p w14:paraId="4B56612E" w14:textId="4195DB03" w:rsidR="004E3099" w:rsidRPr="00510241" w:rsidRDefault="00C342A0" w:rsidP="009665FF">
      <w:pPr>
        <w:numPr>
          <w:ilvl w:val="0"/>
          <w:numId w:val="21"/>
        </w:numPr>
        <w:spacing w:after="0" w:line="320" w:lineRule="exact"/>
        <w:rPr>
          <w:rFonts w:ascii="Arial" w:hAnsi="Arial" w:cs="Arial"/>
        </w:rPr>
      </w:pPr>
      <w:r w:rsidRPr="00510241">
        <w:rPr>
          <w:rFonts w:ascii="Arial" w:hAnsi="Arial" w:cs="Arial"/>
        </w:rPr>
        <w:lastRenderedPageBreak/>
        <w:t>Wymagania formalne i licencyjne</w:t>
      </w:r>
      <w:r w:rsidR="004E3099" w:rsidRPr="00510241">
        <w:rPr>
          <w:rFonts w:ascii="Arial" w:hAnsi="Arial" w:cs="Arial"/>
        </w:rPr>
        <w:t>:</w:t>
      </w:r>
    </w:p>
    <w:p w14:paraId="7E2A48E5" w14:textId="2B7890C3" w:rsidR="00C342A0" w:rsidRPr="00AB4835" w:rsidRDefault="00C342A0" w:rsidP="009665FF">
      <w:pPr>
        <w:numPr>
          <w:ilvl w:val="1"/>
          <w:numId w:val="21"/>
        </w:numPr>
        <w:spacing w:after="0" w:line="320" w:lineRule="exact"/>
        <w:rPr>
          <w:rFonts w:ascii="Arial" w:hAnsi="Arial" w:cs="Arial"/>
        </w:rPr>
      </w:pPr>
      <w:r w:rsidRPr="00510241">
        <w:rPr>
          <w:rFonts w:ascii="Arial" w:hAnsi="Arial" w:cs="Arial"/>
        </w:rPr>
        <w:t>Licencje muszą być</w:t>
      </w:r>
      <w:r w:rsidRPr="00AB4835">
        <w:rPr>
          <w:rFonts w:ascii="Arial" w:hAnsi="Arial" w:cs="Arial"/>
        </w:rPr>
        <w:t>: </w:t>
      </w:r>
    </w:p>
    <w:p w14:paraId="373B7A72" w14:textId="77777777" w:rsidR="00C342A0" w:rsidRPr="00AB4835" w:rsidRDefault="00C342A0" w:rsidP="009665FF">
      <w:pPr>
        <w:numPr>
          <w:ilvl w:val="0"/>
          <w:numId w:val="37"/>
        </w:numPr>
        <w:tabs>
          <w:tab w:val="clear" w:pos="720"/>
          <w:tab w:val="num" w:pos="1440"/>
        </w:tabs>
        <w:spacing w:after="0" w:line="320" w:lineRule="exact"/>
        <w:ind w:left="1304" w:firstLine="0"/>
        <w:rPr>
          <w:rFonts w:ascii="Arial" w:hAnsi="Arial" w:cs="Arial"/>
        </w:rPr>
      </w:pPr>
      <w:r w:rsidRPr="00AB4835">
        <w:rPr>
          <w:rFonts w:ascii="Arial" w:hAnsi="Arial" w:cs="Arial"/>
        </w:rPr>
        <w:t>oryginalne </w:t>
      </w:r>
    </w:p>
    <w:p w14:paraId="5A41C58D" w14:textId="32CDD1D5" w:rsidR="004E3099" w:rsidRPr="00AB4835" w:rsidRDefault="00C342A0" w:rsidP="009665FF">
      <w:pPr>
        <w:numPr>
          <w:ilvl w:val="0"/>
          <w:numId w:val="38"/>
        </w:numPr>
        <w:tabs>
          <w:tab w:val="clear" w:pos="720"/>
          <w:tab w:val="num" w:pos="1440"/>
        </w:tabs>
        <w:spacing w:after="0" w:line="320" w:lineRule="exact"/>
        <w:ind w:left="1304" w:firstLine="0"/>
        <w:rPr>
          <w:rFonts w:ascii="Arial" w:hAnsi="Arial" w:cs="Arial"/>
        </w:rPr>
      </w:pPr>
      <w:r w:rsidRPr="00AB4835">
        <w:rPr>
          <w:rFonts w:ascii="Arial" w:hAnsi="Arial" w:cs="Arial"/>
        </w:rPr>
        <w:t>pochodzące z oficjalnego kanału dystrybucji producenta</w:t>
      </w:r>
      <w:r w:rsidR="00227BA9" w:rsidRPr="00AB4835">
        <w:rPr>
          <w:rFonts w:ascii="Arial" w:hAnsi="Arial" w:cs="Arial"/>
        </w:rPr>
        <w:t xml:space="preserve"> </w:t>
      </w:r>
      <w:r w:rsidRPr="00AB4835">
        <w:rPr>
          <w:rFonts w:ascii="Arial" w:hAnsi="Arial" w:cs="Arial"/>
        </w:rPr>
        <w:t>V</w:t>
      </w:r>
      <w:r w:rsidR="00227BA9" w:rsidRPr="00AB4835">
        <w:rPr>
          <w:rFonts w:ascii="Arial" w:hAnsi="Arial" w:cs="Arial"/>
        </w:rPr>
        <w:t>m</w:t>
      </w:r>
      <w:r w:rsidRPr="00AB4835">
        <w:rPr>
          <w:rFonts w:ascii="Arial" w:hAnsi="Arial" w:cs="Arial"/>
        </w:rPr>
        <w:t>ware</w:t>
      </w:r>
      <w:r w:rsidR="00227BA9" w:rsidRPr="00AB4835">
        <w:rPr>
          <w:rFonts w:ascii="Arial" w:hAnsi="Arial" w:cs="Arial"/>
        </w:rPr>
        <w:t xml:space="preserve">     </w:t>
      </w:r>
      <w:r w:rsidR="00227BA9" w:rsidRPr="00AB4835">
        <w:rPr>
          <w:rFonts w:ascii="Arial" w:hAnsi="Arial" w:cs="Arial"/>
        </w:rPr>
        <w:br/>
        <w:t xml:space="preserve">   </w:t>
      </w:r>
      <w:r w:rsidRPr="00AB4835">
        <w:rPr>
          <w:rFonts w:ascii="Arial" w:hAnsi="Arial" w:cs="Arial"/>
        </w:rPr>
        <w:t>(</w:t>
      </w:r>
      <w:proofErr w:type="spellStart"/>
      <w:r w:rsidRPr="00AB4835">
        <w:rPr>
          <w:rFonts w:ascii="Arial" w:hAnsi="Arial" w:cs="Arial"/>
        </w:rPr>
        <w:t>Broadcom</w:t>
      </w:r>
      <w:proofErr w:type="spellEnd"/>
      <w:r w:rsidRPr="00AB4835">
        <w:rPr>
          <w:rFonts w:ascii="Arial" w:hAnsi="Arial" w:cs="Arial"/>
        </w:rPr>
        <w:t>) </w:t>
      </w:r>
    </w:p>
    <w:p w14:paraId="2F5E1884" w14:textId="48BB7344" w:rsidR="00C342A0" w:rsidRPr="00AB4835" w:rsidRDefault="00C342A0" w:rsidP="009665FF">
      <w:pPr>
        <w:pStyle w:val="Akapitzlist"/>
        <w:numPr>
          <w:ilvl w:val="0"/>
          <w:numId w:val="60"/>
        </w:numPr>
        <w:spacing w:after="0" w:line="320" w:lineRule="exact"/>
        <w:ind w:left="1434" w:hanging="357"/>
        <w:rPr>
          <w:rFonts w:ascii="Arial" w:hAnsi="Arial" w:cs="Arial"/>
        </w:rPr>
      </w:pPr>
      <w:r w:rsidRPr="00AB4835">
        <w:rPr>
          <w:rFonts w:ascii="Arial" w:hAnsi="Arial" w:cs="Arial"/>
        </w:rPr>
        <w:t>Licencje muszą być przypisane do Zamawiającego i możliwe do zarządzania z poziomu portalu licencyjnego producenta. </w:t>
      </w:r>
    </w:p>
    <w:p w14:paraId="47DF4F4D" w14:textId="77777777" w:rsidR="00C342A0" w:rsidRPr="00AB4835" w:rsidRDefault="00C342A0" w:rsidP="009665FF">
      <w:pPr>
        <w:pStyle w:val="Akapitzlist"/>
        <w:numPr>
          <w:ilvl w:val="0"/>
          <w:numId w:val="60"/>
        </w:numPr>
        <w:spacing w:after="0" w:line="320" w:lineRule="exact"/>
        <w:ind w:left="1434" w:hanging="357"/>
        <w:rPr>
          <w:rFonts w:ascii="Arial" w:hAnsi="Arial" w:cs="Arial"/>
        </w:rPr>
      </w:pPr>
      <w:r w:rsidRPr="00AB4835">
        <w:rPr>
          <w:rFonts w:ascii="Arial" w:hAnsi="Arial" w:cs="Arial"/>
        </w:rPr>
        <w:t>Oprogramowanie musi być wolne od jakichkolwiek wad prawnych. </w:t>
      </w:r>
    </w:p>
    <w:p w14:paraId="3A4208AA" w14:textId="77777777" w:rsidR="00510241" w:rsidRDefault="00C342A0" w:rsidP="009665FF">
      <w:pPr>
        <w:pStyle w:val="Akapitzlist"/>
        <w:numPr>
          <w:ilvl w:val="0"/>
          <w:numId w:val="60"/>
        </w:numPr>
        <w:spacing w:after="0" w:line="320" w:lineRule="exact"/>
        <w:ind w:left="1434" w:hanging="357"/>
        <w:rPr>
          <w:rFonts w:ascii="Arial" w:hAnsi="Arial" w:cs="Arial"/>
        </w:rPr>
      </w:pPr>
      <w:r w:rsidRPr="00AB4835">
        <w:rPr>
          <w:rFonts w:ascii="Arial" w:hAnsi="Arial" w:cs="Arial"/>
        </w:rPr>
        <w:t>Zamawiający dopuszcza wyłącznie licencje subskrypcyjne, zgodne</w:t>
      </w:r>
      <w:r w:rsidR="009135FC" w:rsidRPr="00AB4835">
        <w:rPr>
          <w:rFonts w:ascii="Arial" w:hAnsi="Arial" w:cs="Arial"/>
        </w:rPr>
        <w:br/>
      </w:r>
      <w:r w:rsidRPr="00AB4835">
        <w:rPr>
          <w:rFonts w:ascii="Arial" w:hAnsi="Arial" w:cs="Arial"/>
        </w:rPr>
        <w:t>z aktualnym modelem sprzedażowym producenta. </w:t>
      </w:r>
    </w:p>
    <w:p w14:paraId="548DECE0" w14:textId="77777777" w:rsidR="00510241" w:rsidRDefault="00510241" w:rsidP="00510241">
      <w:pPr>
        <w:spacing w:after="0" w:line="320" w:lineRule="exact"/>
        <w:rPr>
          <w:rFonts w:ascii="Arial" w:hAnsi="Arial" w:cs="Arial"/>
        </w:rPr>
      </w:pPr>
    </w:p>
    <w:p w14:paraId="3C48474E" w14:textId="33761845" w:rsidR="004E3099" w:rsidRPr="00510241" w:rsidRDefault="00C342A0" w:rsidP="00510241">
      <w:pPr>
        <w:spacing w:after="0" w:line="320" w:lineRule="exact"/>
        <w:rPr>
          <w:rFonts w:ascii="Arial" w:hAnsi="Arial" w:cs="Arial"/>
        </w:rPr>
      </w:pPr>
      <w:r w:rsidRPr="00510241">
        <w:rPr>
          <w:rFonts w:ascii="Arial" w:hAnsi="Arial" w:cs="Arial"/>
        </w:rPr>
        <w:br/>
        <w:t> </w:t>
      </w:r>
    </w:p>
    <w:p w14:paraId="5D794053" w14:textId="6B229B28" w:rsidR="000269B1" w:rsidRPr="00AB4835" w:rsidRDefault="00BD2988" w:rsidP="009665FF">
      <w:pPr>
        <w:spacing w:after="0" w:line="320" w:lineRule="exact"/>
        <w:rPr>
          <w:rFonts w:ascii="Arial" w:hAnsi="Arial" w:cs="Arial"/>
          <w:b/>
          <w:bCs/>
        </w:rPr>
      </w:pPr>
      <w:r w:rsidRPr="00AB4835">
        <w:rPr>
          <w:rFonts w:ascii="Arial" w:hAnsi="Arial" w:cs="Arial"/>
          <w:b/>
          <w:bCs/>
        </w:rPr>
        <w:t>Część II</w:t>
      </w:r>
    </w:p>
    <w:p w14:paraId="50590980" w14:textId="43620763" w:rsidR="00BE0120" w:rsidRPr="00AB4835" w:rsidRDefault="0087221E" w:rsidP="009665FF">
      <w:pPr>
        <w:tabs>
          <w:tab w:val="left" w:pos="1626"/>
        </w:tabs>
        <w:spacing w:after="0" w:line="320" w:lineRule="exact"/>
        <w:rPr>
          <w:rFonts w:ascii="Arial" w:hAnsi="Arial" w:cs="Arial"/>
          <w:b/>
          <w:bCs/>
          <w:u w:val="single"/>
        </w:rPr>
      </w:pPr>
      <w:r w:rsidRPr="002A130B">
        <w:rPr>
          <w:rFonts w:ascii="Arial" w:hAnsi="Arial" w:cs="Arial"/>
          <w:color w:val="000000" w:themeColor="text1"/>
          <w:sz w:val="21"/>
          <w:szCs w:val="21"/>
        </w:rPr>
        <w:t xml:space="preserve">Zakup i dostawa sześciu tożsamych fabrycznie nowych serwerów typu </w:t>
      </w:r>
      <w:proofErr w:type="spellStart"/>
      <w:r w:rsidRPr="002A130B">
        <w:rPr>
          <w:rFonts w:ascii="Arial" w:hAnsi="Arial" w:cs="Arial"/>
          <w:color w:val="000000" w:themeColor="text1"/>
          <w:sz w:val="21"/>
          <w:szCs w:val="21"/>
        </w:rPr>
        <w:t>Rack</w:t>
      </w:r>
      <w:proofErr w:type="spellEnd"/>
      <w:r w:rsidRPr="002A130B">
        <w:rPr>
          <w:rFonts w:ascii="Arial" w:hAnsi="Arial" w:cs="Arial"/>
          <w:color w:val="000000" w:themeColor="text1"/>
          <w:sz w:val="21"/>
          <w:szCs w:val="21"/>
        </w:rPr>
        <w:t xml:space="preserve"> do klastra przetwarzania danych</w:t>
      </w:r>
    </w:p>
    <w:p w14:paraId="0E79FF11" w14:textId="0775598E" w:rsidR="00406027" w:rsidRDefault="00406027" w:rsidP="009665FF">
      <w:pPr>
        <w:spacing w:after="0" w:line="320" w:lineRule="exact"/>
        <w:rPr>
          <w:rFonts w:ascii="Arial" w:hAnsi="Arial" w:cs="Arial"/>
          <w:b/>
          <w:bCs/>
        </w:rPr>
      </w:pPr>
      <w:r w:rsidRPr="00AB4835">
        <w:rPr>
          <w:rFonts w:ascii="Arial" w:hAnsi="Arial" w:cs="Arial"/>
          <w:b/>
          <w:bCs/>
          <w:u w:val="single"/>
        </w:rPr>
        <w:t>Termin dostawy</w:t>
      </w:r>
      <w:r w:rsidRPr="007124FA">
        <w:rPr>
          <w:rFonts w:ascii="Arial" w:hAnsi="Arial" w:cs="Arial"/>
          <w:b/>
          <w:bCs/>
          <w:u w:val="single"/>
        </w:rPr>
        <w:t>:</w:t>
      </w:r>
      <w:r w:rsidRPr="007124FA">
        <w:rPr>
          <w:rFonts w:ascii="Arial" w:hAnsi="Arial" w:cs="Arial"/>
          <w:b/>
          <w:bCs/>
        </w:rPr>
        <w:t xml:space="preserve">  </w:t>
      </w:r>
      <w:r w:rsidR="0060618D" w:rsidRPr="007124FA">
        <w:rPr>
          <w:rFonts w:ascii="Arial" w:hAnsi="Arial" w:cs="Arial"/>
          <w:b/>
          <w:bCs/>
        </w:rPr>
        <w:t xml:space="preserve">maksymalnie do </w:t>
      </w:r>
      <w:r w:rsidRPr="007124FA">
        <w:rPr>
          <w:rFonts w:ascii="Arial" w:hAnsi="Arial" w:cs="Arial"/>
          <w:b/>
          <w:bCs/>
        </w:rPr>
        <w:t xml:space="preserve">90 dni kalendarzowych od dnia zawarcia </w:t>
      </w:r>
      <w:r w:rsidR="00F245CE" w:rsidRPr="007124FA">
        <w:rPr>
          <w:rFonts w:ascii="Arial" w:hAnsi="Arial" w:cs="Arial"/>
          <w:b/>
          <w:bCs/>
        </w:rPr>
        <w:br/>
        <w:t xml:space="preserve">                              </w:t>
      </w:r>
      <w:r w:rsidRPr="007124FA">
        <w:rPr>
          <w:rFonts w:ascii="Arial" w:hAnsi="Arial" w:cs="Arial"/>
          <w:b/>
          <w:bCs/>
        </w:rPr>
        <w:t>umowy</w:t>
      </w:r>
      <w:r w:rsidR="00F245CE" w:rsidRPr="007124FA">
        <w:rPr>
          <w:rFonts w:ascii="Arial" w:hAnsi="Arial" w:cs="Arial"/>
          <w:b/>
          <w:bCs/>
        </w:rPr>
        <w:t>.</w:t>
      </w:r>
    </w:p>
    <w:p w14:paraId="3BF961D2" w14:textId="77777777" w:rsidR="00BE0120" w:rsidRPr="00413D92" w:rsidRDefault="00BE0120" w:rsidP="009665FF">
      <w:pPr>
        <w:spacing w:after="0" w:line="320" w:lineRule="exact"/>
        <w:rPr>
          <w:rFonts w:ascii="Arial" w:hAnsi="Arial" w:cs="Arial"/>
        </w:rPr>
      </w:pPr>
    </w:p>
    <w:p w14:paraId="2BD2315E" w14:textId="77777777" w:rsidR="007A0F38" w:rsidRPr="007A0F38" w:rsidRDefault="007A0F38" w:rsidP="007A0F38">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shd w:val="clear" w:color="auto" w:fill="FFFF00"/>
        </w:rPr>
      </w:pPr>
      <w:r w:rsidRPr="007A0F38">
        <w:rPr>
          <w:rFonts w:ascii="Arial" w:hAnsi="Arial" w:cs="Arial"/>
        </w:rPr>
        <w:t>Wysokość maksymalna 2U.</w:t>
      </w:r>
    </w:p>
    <w:p w14:paraId="629D37C5" w14:textId="4CBB12CF" w:rsidR="00406027" w:rsidRPr="007A0F38" w:rsidRDefault="00406027" w:rsidP="007A0F38">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shd w:val="clear" w:color="auto" w:fill="FFFF00"/>
        </w:rPr>
      </w:pPr>
      <w:r w:rsidRPr="007A0F38">
        <w:rPr>
          <w:rFonts w:ascii="Arial" w:hAnsi="Arial" w:cs="Arial"/>
        </w:rPr>
        <w:t xml:space="preserve">Komplet kabli </w:t>
      </w:r>
      <w:r w:rsidR="0087221E">
        <w:rPr>
          <w:rFonts w:ascii="Arial" w:hAnsi="Arial" w:cs="Arial"/>
        </w:rPr>
        <w:t xml:space="preserve">zasilających </w:t>
      </w:r>
      <w:r w:rsidRPr="007A0F38">
        <w:rPr>
          <w:rFonts w:ascii="Arial" w:hAnsi="Arial" w:cs="Arial"/>
        </w:rPr>
        <w:t>oraz zestaw pozwalający na montaż w szafie typu RACK 19” (szyny montażowe mają oferować prosty montaż bez narzędzi i gwarantować bezpieczne użytkowanie).</w:t>
      </w:r>
    </w:p>
    <w:p w14:paraId="44716D96"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 xml:space="preserve">Dwa procesory x86 64 bitowe min 2,8 GHz każdy wyposażony w 16 rdzeni oraz 32 wątków, 128MB L3 cache. Zaproponowany procesor musi posiadać sprzętowe wsparcie wirtualizacji </w:t>
      </w:r>
      <w:proofErr w:type="spellStart"/>
      <w:r w:rsidRPr="00AB4835">
        <w:rPr>
          <w:rFonts w:ascii="Arial" w:hAnsi="Arial" w:cs="Arial"/>
        </w:rPr>
        <w:t>VMware</w:t>
      </w:r>
      <w:proofErr w:type="spellEnd"/>
      <w:r w:rsidRPr="00AB4835">
        <w:rPr>
          <w:rFonts w:ascii="Arial" w:hAnsi="Arial" w:cs="Arial"/>
        </w:rPr>
        <w:t>. </w:t>
      </w:r>
    </w:p>
    <w:p w14:paraId="4E85F858"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 xml:space="preserve">512 GB RAM w modułach 32 GB (DDR5,5600MT/s, ECC) z możliwością rozbudowy do 24 modułów </w:t>
      </w:r>
      <w:proofErr w:type="spellStart"/>
      <w:r w:rsidRPr="00AB4835">
        <w:rPr>
          <w:rFonts w:ascii="Arial" w:hAnsi="Arial" w:cs="Arial"/>
        </w:rPr>
        <w:t>dimm</w:t>
      </w:r>
      <w:proofErr w:type="spellEnd"/>
      <w:r w:rsidRPr="00AB4835">
        <w:rPr>
          <w:rFonts w:ascii="Arial" w:hAnsi="Arial" w:cs="Arial"/>
        </w:rPr>
        <w:t>. </w:t>
      </w:r>
    </w:p>
    <w:p w14:paraId="0495348B" w14:textId="5ED75C62"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Redundantne chłodzenie</w:t>
      </w:r>
      <w:r w:rsidR="007A0F38">
        <w:rPr>
          <w:rFonts w:ascii="Arial" w:hAnsi="Arial" w:cs="Arial"/>
        </w:rPr>
        <w:t xml:space="preserve"> powietrzem</w:t>
      </w:r>
      <w:r w:rsidR="005F1B93">
        <w:rPr>
          <w:rFonts w:ascii="Arial" w:hAnsi="Arial" w:cs="Arial"/>
        </w:rPr>
        <w:t xml:space="preserve"> </w:t>
      </w:r>
      <w:r w:rsidRPr="00AB4835">
        <w:rPr>
          <w:rFonts w:ascii="Arial" w:hAnsi="Arial" w:cs="Arial"/>
        </w:rPr>
        <w:t>typu Hot-</w:t>
      </w:r>
      <w:proofErr w:type="spellStart"/>
      <w:r w:rsidRPr="00AB4835">
        <w:rPr>
          <w:rFonts w:ascii="Arial" w:hAnsi="Arial" w:cs="Arial"/>
        </w:rPr>
        <w:t>Swap</w:t>
      </w:r>
      <w:proofErr w:type="spellEnd"/>
      <w:r w:rsidR="005F1B93">
        <w:rPr>
          <w:rFonts w:ascii="Arial" w:hAnsi="Arial" w:cs="Arial"/>
        </w:rPr>
        <w:t xml:space="preserve"> (wymienne wentylatory).</w:t>
      </w:r>
      <w:r w:rsidRPr="00AB4835">
        <w:rPr>
          <w:rFonts w:ascii="Arial" w:hAnsi="Arial" w:cs="Arial"/>
          <w:shd w:val="clear" w:color="auto" w:fill="FFFF00"/>
        </w:rPr>
        <w:t xml:space="preserve"> </w:t>
      </w:r>
    </w:p>
    <w:p w14:paraId="6B0D738A"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Każdy dostarczony serwer musi być wyposażony w dwa redundantne zasilacze PSU typu Hot-</w:t>
      </w:r>
      <w:proofErr w:type="spellStart"/>
      <w:r w:rsidRPr="00AB4835">
        <w:rPr>
          <w:rFonts w:ascii="Arial" w:hAnsi="Arial" w:cs="Arial"/>
        </w:rPr>
        <w:t>Swap</w:t>
      </w:r>
      <w:proofErr w:type="spellEnd"/>
      <w:r w:rsidRPr="00AB4835">
        <w:rPr>
          <w:rFonts w:ascii="Arial" w:hAnsi="Arial" w:cs="Arial"/>
        </w:rPr>
        <w:t xml:space="preserve"> o sprawności minimum </w:t>
      </w:r>
      <w:proofErr w:type="spellStart"/>
      <w:r w:rsidRPr="00AB4835">
        <w:rPr>
          <w:rFonts w:ascii="Arial" w:hAnsi="Arial" w:cs="Arial"/>
        </w:rPr>
        <w:t>Platinium</w:t>
      </w:r>
      <w:proofErr w:type="spellEnd"/>
      <w:r w:rsidRPr="00AB4835">
        <w:rPr>
          <w:rFonts w:ascii="Arial" w:hAnsi="Arial" w:cs="Arial"/>
        </w:rPr>
        <w:t>, o mocy minimalnej 1000W. Do każdego zasilacza po dwa kable zasilające zakończone wtyczkami: jeden wtyczką IEC C14 oraz jeden wtyczką CEE 7/7. </w:t>
      </w:r>
    </w:p>
    <w:p w14:paraId="7E165410"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Dwie karty sieciowe tego samego producenta, każda wyposażona w:</w:t>
      </w:r>
    </w:p>
    <w:p w14:paraId="39A3EF69" w14:textId="77777777" w:rsidR="00406027" w:rsidRPr="00AB4835" w:rsidRDefault="00406027" w:rsidP="009665FF">
      <w:pPr>
        <w:pStyle w:val="Akapitzlist"/>
        <w:numPr>
          <w:ilvl w:val="2"/>
          <w:numId w:val="63"/>
        </w:numPr>
        <w:tabs>
          <w:tab w:val="left" w:pos="1626"/>
        </w:tabs>
        <w:suppressAutoHyphens/>
        <w:overflowPunct w:val="0"/>
        <w:spacing w:after="0" w:line="320" w:lineRule="exact"/>
        <w:ind w:left="924" w:hanging="357"/>
        <w:textAlignment w:val="baseline"/>
        <w:rPr>
          <w:rFonts w:ascii="Arial" w:hAnsi="Arial" w:cs="Arial"/>
        </w:rPr>
      </w:pPr>
      <w:r w:rsidRPr="00AB4835">
        <w:rPr>
          <w:rFonts w:ascii="Arial" w:hAnsi="Arial" w:cs="Arial"/>
        </w:rPr>
        <w:t>Dwa porty SFP28 25GB/s jedna karta</w:t>
      </w:r>
    </w:p>
    <w:p w14:paraId="612463E3" w14:textId="77777777" w:rsidR="00406027" w:rsidRPr="00AB4835" w:rsidRDefault="00406027" w:rsidP="009665FF">
      <w:pPr>
        <w:pStyle w:val="Akapitzlist"/>
        <w:numPr>
          <w:ilvl w:val="2"/>
          <w:numId w:val="63"/>
        </w:numPr>
        <w:tabs>
          <w:tab w:val="left" w:pos="1626"/>
        </w:tabs>
        <w:suppressAutoHyphens/>
        <w:overflowPunct w:val="0"/>
        <w:spacing w:after="0" w:line="320" w:lineRule="exact"/>
        <w:ind w:left="924" w:hanging="357"/>
        <w:textAlignment w:val="baseline"/>
        <w:rPr>
          <w:rFonts w:ascii="Arial" w:hAnsi="Arial" w:cs="Arial"/>
        </w:rPr>
      </w:pPr>
      <w:r w:rsidRPr="00AB4835">
        <w:rPr>
          <w:rFonts w:ascii="Arial" w:hAnsi="Arial" w:cs="Arial"/>
        </w:rPr>
        <w:t>Dwa porty QSFP28-jedna karta</w:t>
      </w:r>
    </w:p>
    <w:p w14:paraId="4C18E603" w14:textId="2610A04C" w:rsidR="00406027" w:rsidRPr="00AB4835" w:rsidRDefault="00406027" w:rsidP="009665FF">
      <w:pPr>
        <w:pStyle w:val="Akapitzlist"/>
        <w:tabs>
          <w:tab w:val="left" w:pos="1626"/>
        </w:tabs>
        <w:spacing w:after="0" w:line="320" w:lineRule="exact"/>
        <w:ind w:left="924" w:hanging="357"/>
        <w:rPr>
          <w:rFonts w:ascii="Arial" w:hAnsi="Arial" w:cs="Arial"/>
        </w:rPr>
      </w:pPr>
      <w:r w:rsidRPr="00AB4835">
        <w:rPr>
          <w:rFonts w:ascii="Arial" w:hAnsi="Arial" w:cs="Arial"/>
        </w:rPr>
        <w:t xml:space="preserve">     Dostarczone karty sieciowe muszą obsługiwać </w:t>
      </w:r>
      <w:proofErr w:type="spellStart"/>
      <w:r w:rsidRPr="00AB4835">
        <w:rPr>
          <w:rFonts w:ascii="Arial" w:hAnsi="Arial" w:cs="Arial"/>
        </w:rPr>
        <w:t>RoCE</w:t>
      </w:r>
      <w:proofErr w:type="spellEnd"/>
      <w:r w:rsidRPr="00AB4835">
        <w:rPr>
          <w:rFonts w:ascii="Arial" w:hAnsi="Arial" w:cs="Arial"/>
        </w:rPr>
        <w:t xml:space="preserve">, </w:t>
      </w:r>
      <w:proofErr w:type="spellStart"/>
      <w:r w:rsidRPr="00AB4835">
        <w:rPr>
          <w:rFonts w:ascii="Arial" w:hAnsi="Arial" w:cs="Arial"/>
        </w:rPr>
        <w:t>iWarp</w:t>
      </w:r>
      <w:proofErr w:type="spellEnd"/>
      <w:r w:rsidRPr="00AB4835">
        <w:rPr>
          <w:rFonts w:ascii="Arial" w:hAnsi="Arial" w:cs="Arial"/>
        </w:rPr>
        <w:t>, Ethernet, LLDP, SR-IOV.</w:t>
      </w:r>
    </w:p>
    <w:p w14:paraId="723CE62A"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Do każdego serwera: moduły SFP28 25Gb/s zgodne z oferowanymi kartami sieciowymi; kable światłowodowe o długości 3m kompatybilne z dostarczonymi modułami optycznymi; moduły 25Gb/s kompatybilne z przełącznikiem Zamawiającego CE6865-48S8CQ-EI.</w:t>
      </w:r>
    </w:p>
    <w:p w14:paraId="2556DABC" w14:textId="77777777" w:rsidR="00406027" w:rsidRPr="00AB4835" w:rsidRDefault="00406027" w:rsidP="009665FF">
      <w:pPr>
        <w:pStyle w:val="Akapitzlist"/>
        <w:tabs>
          <w:tab w:val="left" w:pos="1626"/>
        </w:tabs>
        <w:spacing w:after="0" w:line="320" w:lineRule="exact"/>
        <w:ind w:left="714" w:hanging="357"/>
        <w:rPr>
          <w:rFonts w:ascii="Arial" w:hAnsi="Arial" w:cs="Arial"/>
        </w:rPr>
      </w:pPr>
      <w:r w:rsidRPr="00AB4835">
        <w:rPr>
          <w:rFonts w:ascii="Arial" w:hAnsi="Arial" w:cs="Arial"/>
        </w:rPr>
        <w:t xml:space="preserve">        Moduły i kable muszą umożliwić podłączenie wszystkich portów SFP28</w:t>
      </w:r>
      <w:r w:rsidRPr="00AB4835">
        <w:rPr>
          <w:rFonts w:ascii="Arial" w:hAnsi="Arial" w:cs="Arial"/>
        </w:rPr>
        <w:br/>
        <w:t>z portami przełącznika zamawiającego.</w:t>
      </w:r>
    </w:p>
    <w:p w14:paraId="10123358"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lastRenderedPageBreak/>
        <w:t>Do każdego serwera: moduły QSFP28 100Gb/s zgodne z oferowanymi kartami sieciowymi; kable światłowodowe o długości 3m kompatybilne z dostarczonymi modułami optycznymi; moduły 100Gb/s kompatybilne z przełącznikiem Zamawiającego CE6865-48S8CQ-EI.</w:t>
      </w:r>
    </w:p>
    <w:p w14:paraId="254870AA" w14:textId="77777777" w:rsidR="00406027" w:rsidRPr="00AB4835" w:rsidRDefault="00406027" w:rsidP="009665FF">
      <w:pPr>
        <w:pStyle w:val="Akapitzlist"/>
        <w:tabs>
          <w:tab w:val="left" w:pos="1626"/>
        </w:tabs>
        <w:spacing w:after="0" w:line="320" w:lineRule="exact"/>
        <w:ind w:left="714" w:hanging="357"/>
        <w:rPr>
          <w:rFonts w:ascii="Arial" w:hAnsi="Arial" w:cs="Arial"/>
        </w:rPr>
      </w:pPr>
      <w:r w:rsidRPr="00AB4835">
        <w:rPr>
          <w:rFonts w:ascii="Arial" w:hAnsi="Arial" w:cs="Arial"/>
        </w:rPr>
        <w:t xml:space="preserve">        Moduły i kable muszą umożliwić podłączenie wszystkich portów QSFP28</w:t>
      </w:r>
      <w:r w:rsidRPr="00AB4835">
        <w:rPr>
          <w:rFonts w:ascii="Arial" w:hAnsi="Arial" w:cs="Arial"/>
        </w:rPr>
        <w:br/>
        <w:t>z portami przełącznika zamawiającego.</w:t>
      </w:r>
    </w:p>
    <w:p w14:paraId="6716FE5A"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 xml:space="preserve">Dwa dyski </w:t>
      </w:r>
      <w:proofErr w:type="spellStart"/>
      <w:r w:rsidRPr="00AB4835">
        <w:rPr>
          <w:rFonts w:ascii="Arial" w:hAnsi="Arial" w:cs="Arial"/>
        </w:rPr>
        <w:t>NVMe</w:t>
      </w:r>
      <w:proofErr w:type="spellEnd"/>
      <w:r w:rsidRPr="00AB4835">
        <w:rPr>
          <w:rFonts w:ascii="Arial" w:hAnsi="Arial" w:cs="Arial"/>
        </w:rPr>
        <w:t xml:space="preserve"> 1TB  wraz obsługą RAID 1 na system operacyjny.</w:t>
      </w:r>
    </w:p>
    <w:p w14:paraId="78289F4E"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 xml:space="preserve">Minimum 8 x </w:t>
      </w:r>
      <w:proofErr w:type="spellStart"/>
      <w:r w:rsidRPr="00AB4835">
        <w:rPr>
          <w:rFonts w:ascii="Arial" w:hAnsi="Arial" w:cs="Arial"/>
        </w:rPr>
        <w:t>NVMe</w:t>
      </w:r>
      <w:proofErr w:type="spellEnd"/>
      <w:r w:rsidRPr="00AB4835">
        <w:rPr>
          <w:rFonts w:ascii="Arial" w:hAnsi="Arial" w:cs="Arial"/>
        </w:rPr>
        <w:t xml:space="preserve"> 7.68TB. Wymiana dysku HOT-SWAP (bez konieczności wyłączania/restartowania systemu oraz bez konieczności otwierania obudowy serwera). Dyski </w:t>
      </w:r>
      <w:proofErr w:type="spellStart"/>
      <w:r w:rsidRPr="00AB4835">
        <w:rPr>
          <w:rFonts w:ascii="Arial" w:hAnsi="Arial" w:cs="Arial"/>
        </w:rPr>
        <w:t>Nvme</w:t>
      </w:r>
      <w:proofErr w:type="spellEnd"/>
      <w:r w:rsidRPr="00AB4835">
        <w:rPr>
          <w:rFonts w:ascii="Arial" w:hAnsi="Arial" w:cs="Arial"/>
        </w:rPr>
        <w:t xml:space="preserve"> muszą być podłączone bezpośrednio do linii </w:t>
      </w:r>
      <w:proofErr w:type="spellStart"/>
      <w:r w:rsidRPr="00AB4835">
        <w:rPr>
          <w:rFonts w:ascii="Arial" w:hAnsi="Arial" w:cs="Arial"/>
        </w:rPr>
        <w:t>PCIe</w:t>
      </w:r>
      <w:proofErr w:type="spellEnd"/>
      <w:r w:rsidRPr="00AB4835">
        <w:rPr>
          <w:rFonts w:ascii="Arial" w:hAnsi="Arial" w:cs="Arial"/>
        </w:rPr>
        <w:t xml:space="preserve"> procesora.</w:t>
      </w:r>
    </w:p>
    <w:p w14:paraId="497460A8"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Wykonawca w ramach oferty dostarczy oprogramowanie umożliwiające zdalne zarządzanie grupą serwerów (klastrem), bazujące na HTML5, pozwalające na: włączenie, wyłączenie, restart, podgląd logów serwerów, sprawdzenie statusu sprzętu, przejęcie pełnej konsoli graficznej i tekstowej serwerów niezależnie od jego stanu (także podczas startu, restartu OS oraz działania), przejęcie pełnej konsoli graficznej, zdalne montowanie obrazów ISO pozwalające na uruchomienie z nich serwera, aktualizacja sterowników i BIOS serwera.</w:t>
      </w:r>
    </w:p>
    <w:p w14:paraId="10ACE779"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Każdy serwer musi być wyposażony w rozwiązanie sprzętowe, niezależne od systemów operacyjnych (out-of-band management/</w:t>
      </w:r>
      <w:proofErr w:type="spellStart"/>
      <w:r w:rsidRPr="00AB4835">
        <w:rPr>
          <w:rFonts w:ascii="Arial" w:hAnsi="Arial" w:cs="Arial"/>
        </w:rPr>
        <w:t>baseboard</w:t>
      </w:r>
      <w:proofErr w:type="spellEnd"/>
      <w:r w:rsidRPr="00AB4835">
        <w:rPr>
          <w:rFonts w:ascii="Arial" w:hAnsi="Arial" w:cs="Arial"/>
        </w:rPr>
        <w:t xml:space="preserve"> management </w:t>
      </w:r>
      <w:proofErr w:type="spellStart"/>
      <w:r w:rsidRPr="00AB4835">
        <w:rPr>
          <w:rFonts w:ascii="Arial" w:hAnsi="Arial" w:cs="Arial"/>
        </w:rPr>
        <w:t>controller</w:t>
      </w:r>
      <w:proofErr w:type="spellEnd"/>
      <w:r w:rsidRPr="00AB4835">
        <w:rPr>
          <w:rFonts w:ascii="Arial" w:hAnsi="Arial" w:cs="Arial"/>
        </w:rPr>
        <w:t>), zintegrowane z płytą główną z dedykowanym portem 1GbE RJ-45 umożliwiające: włączenie, wyłączenie, restart, podgląd logów serwerów, sprawdzenie statusu sprzętu, przejęcie pełnej konsoli serwera niezależnie od jego stanu (także podczas startu, restartu OS oraz działania), przejęcie pełnej konsoli graficznej, zdalne montowanie obrazów ISO pozwalające na uruchomienie z nich serwera. </w:t>
      </w:r>
    </w:p>
    <w:p w14:paraId="5438C9A6"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Zamawiający zastrzega sobie w okresie gwarancyjnym prawo do samodzielnej zmiany konfiguracji sprzętowej bez utraty gwarancji - wymagany jest brak plomb na obudowie. </w:t>
      </w:r>
    </w:p>
    <w:p w14:paraId="219CC417" w14:textId="77777777" w:rsidR="00406027" w:rsidRPr="00AB4835"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AB4835">
        <w:rPr>
          <w:rFonts w:ascii="Arial" w:hAnsi="Arial" w:cs="Arial"/>
        </w:rPr>
        <w:t>Zamawiający wymaga zapewnienia dostępu do najnowszych sterowników</w:t>
      </w:r>
      <w:r w:rsidRPr="00AB4835">
        <w:rPr>
          <w:rFonts w:ascii="Arial" w:hAnsi="Arial" w:cs="Arial"/>
        </w:rPr>
        <w:br/>
        <w:t>i uaktualnień realizowanego poprzez podanie na dedykowanej stronie internetowej numeru seryjnego lub modelu serwera. </w:t>
      </w:r>
    </w:p>
    <w:p w14:paraId="705FC555" w14:textId="7EB0BD0F" w:rsidR="00B3116B" w:rsidRPr="00B3116B" w:rsidRDefault="00B3116B" w:rsidP="00B3116B">
      <w:pPr>
        <w:pStyle w:val="Akapitzlist"/>
        <w:numPr>
          <w:ilvl w:val="1"/>
          <w:numId w:val="61"/>
        </w:numPr>
        <w:tabs>
          <w:tab w:val="left" w:pos="1626"/>
        </w:tabs>
        <w:suppressAutoHyphens/>
        <w:overflowPunct w:val="0"/>
        <w:spacing w:after="0" w:line="320" w:lineRule="exact"/>
        <w:textAlignment w:val="baseline"/>
        <w:rPr>
          <w:rFonts w:ascii="Arial" w:hAnsi="Arial" w:cs="Arial"/>
        </w:rPr>
      </w:pPr>
      <w:r w:rsidRPr="00B3116B">
        <w:rPr>
          <w:rFonts w:ascii="Arial" w:hAnsi="Arial" w:cs="Arial"/>
        </w:rPr>
        <w:t>W celu umożliwienia pełnej i jednoznacznej identyfikacji zaoferowanego przedmiotu zamówienia (spośród wielu dostępnych na rynku) oraz oceny jego zgodności z zapisami określonymi w OPZ, w formularzu ofertowym (załącznik nr 1 do SWZ), w zakresie części I</w:t>
      </w:r>
      <w:r w:rsidR="004F3B13">
        <w:rPr>
          <w:rFonts w:ascii="Arial" w:hAnsi="Arial" w:cs="Arial"/>
        </w:rPr>
        <w:t>I</w:t>
      </w:r>
      <w:r w:rsidRPr="00B3116B">
        <w:rPr>
          <w:rFonts w:ascii="Arial" w:hAnsi="Arial" w:cs="Arial"/>
        </w:rPr>
        <w:t>, Wykonawca zobligowany jest do podania parametrów dotyczących identyfikacji przedmiotu zamówienia, tj.:</w:t>
      </w:r>
    </w:p>
    <w:p w14:paraId="25223EB9" w14:textId="7496E151" w:rsidR="00B3116B" w:rsidRPr="00B3116B" w:rsidRDefault="004F3B13" w:rsidP="007124FA">
      <w:pPr>
        <w:pStyle w:val="Akapitzlist"/>
        <w:tabs>
          <w:tab w:val="left" w:pos="1626"/>
        </w:tabs>
        <w:suppressAutoHyphens/>
        <w:overflowPunct w:val="0"/>
        <w:spacing w:after="0" w:line="320" w:lineRule="exact"/>
        <w:textAlignment w:val="baseline"/>
        <w:rPr>
          <w:rFonts w:ascii="Arial" w:hAnsi="Arial" w:cs="Arial"/>
        </w:rPr>
      </w:pPr>
      <w:r>
        <w:rPr>
          <w:rFonts w:ascii="Arial" w:hAnsi="Arial" w:cs="Arial"/>
        </w:rPr>
        <w:t xml:space="preserve">- </w:t>
      </w:r>
      <w:r w:rsidR="00B3116B" w:rsidRPr="00B3116B">
        <w:rPr>
          <w:rFonts w:ascii="Arial" w:hAnsi="Arial" w:cs="Arial"/>
        </w:rPr>
        <w:t>nazwa producenta serwera</w:t>
      </w:r>
    </w:p>
    <w:p w14:paraId="2DCD07F7" w14:textId="0E9B77EE" w:rsidR="00B3116B" w:rsidRPr="00B3116B" w:rsidRDefault="004F3B13" w:rsidP="007124FA">
      <w:pPr>
        <w:pStyle w:val="Akapitzlist"/>
        <w:tabs>
          <w:tab w:val="left" w:pos="1626"/>
        </w:tabs>
        <w:suppressAutoHyphens/>
        <w:overflowPunct w:val="0"/>
        <w:spacing w:after="0" w:line="320" w:lineRule="exact"/>
        <w:textAlignment w:val="baseline"/>
        <w:rPr>
          <w:rFonts w:ascii="Arial" w:hAnsi="Arial" w:cs="Arial"/>
        </w:rPr>
      </w:pPr>
      <w:r>
        <w:rPr>
          <w:rFonts w:ascii="Arial" w:hAnsi="Arial" w:cs="Arial"/>
        </w:rPr>
        <w:t xml:space="preserve">- </w:t>
      </w:r>
      <w:r w:rsidR="00B3116B" w:rsidRPr="00B3116B">
        <w:rPr>
          <w:rFonts w:ascii="Arial" w:hAnsi="Arial" w:cs="Arial"/>
        </w:rPr>
        <w:t>model oferowanego serwera</w:t>
      </w:r>
      <w:r>
        <w:rPr>
          <w:rFonts w:ascii="Arial" w:hAnsi="Arial" w:cs="Arial"/>
        </w:rPr>
        <w:t>,</w:t>
      </w:r>
    </w:p>
    <w:p w14:paraId="2DB75085" w14:textId="632A6956" w:rsidR="00B3116B" w:rsidRPr="00B3116B" w:rsidRDefault="004F3B13" w:rsidP="007124FA">
      <w:pPr>
        <w:pStyle w:val="Akapitzlist"/>
        <w:tabs>
          <w:tab w:val="left" w:pos="1626"/>
        </w:tabs>
        <w:suppressAutoHyphens/>
        <w:overflowPunct w:val="0"/>
        <w:spacing w:after="0" w:line="320" w:lineRule="exact"/>
        <w:textAlignment w:val="baseline"/>
        <w:rPr>
          <w:rFonts w:ascii="Arial" w:hAnsi="Arial" w:cs="Arial"/>
        </w:rPr>
      </w:pPr>
      <w:r>
        <w:rPr>
          <w:rFonts w:ascii="Arial" w:hAnsi="Arial" w:cs="Arial"/>
        </w:rPr>
        <w:t xml:space="preserve">- </w:t>
      </w:r>
      <w:r w:rsidR="00B3116B" w:rsidRPr="00B3116B">
        <w:rPr>
          <w:rFonts w:ascii="Arial" w:hAnsi="Arial" w:cs="Arial"/>
        </w:rPr>
        <w:t xml:space="preserve">nazwa </w:t>
      </w:r>
      <w:r w:rsidR="00F7399A">
        <w:rPr>
          <w:rFonts w:ascii="Arial" w:hAnsi="Arial" w:cs="Arial"/>
        </w:rPr>
        <w:t xml:space="preserve">producenta </w:t>
      </w:r>
      <w:r w:rsidR="00B3116B" w:rsidRPr="00B3116B">
        <w:rPr>
          <w:rFonts w:ascii="Arial" w:hAnsi="Arial" w:cs="Arial"/>
        </w:rPr>
        <w:t>procesora</w:t>
      </w:r>
      <w:r w:rsidR="00F7399A">
        <w:rPr>
          <w:rFonts w:ascii="Arial" w:hAnsi="Arial" w:cs="Arial"/>
        </w:rPr>
        <w:t>,</w:t>
      </w:r>
    </w:p>
    <w:p w14:paraId="3764B09E" w14:textId="4BE961F8" w:rsidR="00B3116B" w:rsidRDefault="00F7399A" w:rsidP="007124FA">
      <w:pPr>
        <w:pStyle w:val="Akapitzlist"/>
        <w:tabs>
          <w:tab w:val="left" w:pos="1626"/>
        </w:tabs>
        <w:suppressAutoHyphens/>
        <w:overflowPunct w:val="0"/>
        <w:spacing w:after="0" w:line="320" w:lineRule="exact"/>
        <w:ind w:left="714"/>
        <w:textAlignment w:val="baseline"/>
        <w:rPr>
          <w:rFonts w:ascii="Arial" w:hAnsi="Arial" w:cs="Arial"/>
        </w:rPr>
      </w:pPr>
      <w:r>
        <w:rPr>
          <w:rFonts w:ascii="Arial" w:hAnsi="Arial" w:cs="Arial"/>
        </w:rPr>
        <w:t xml:space="preserve">- </w:t>
      </w:r>
      <w:r w:rsidR="00B3116B" w:rsidRPr="00B3116B">
        <w:rPr>
          <w:rFonts w:ascii="Arial" w:hAnsi="Arial" w:cs="Arial"/>
        </w:rPr>
        <w:t xml:space="preserve">model </w:t>
      </w:r>
      <w:r>
        <w:rPr>
          <w:rFonts w:ascii="Arial" w:hAnsi="Arial" w:cs="Arial"/>
        </w:rPr>
        <w:t xml:space="preserve">oferowanego </w:t>
      </w:r>
      <w:r w:rsidR="00B3116B" w:rsidRPr="00B3116B">
        <w:rPr>
          <w:rFonts w:ascii="Arial" w:hAnsi="Arial" w:cs="Arial"/>
        </w:rPr>
        <w:t>procesora</w:t>
      </w:r>
      <w:r>
        <w:rPr>
          <w:rFonts w:ascii="Arial" w:hAnsi="Arial" w:cs="Arial"/>
        </w:rPr>
        <w:t>.</w:t>
      </w:r>
    </w:p>
    <w:p w14:paraId="69158AE2" w14:textId="3A38FD93" w:rsidR="002D52C4" w:rsidRPr="00C86A3A" w:rsidRDefault="002D52C4"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2D52C4">
        <w:rPr>
          <w:rFonts w:ascii="Arial" w:hAnsi="Arial" w:cs="Arial"/>
        </w:rPr>
        <w:t xml:space="preserve">Dostarczony model serwera musi być zgodny z Red </w:t>
      </w:r>
      <w:proofErr w:type="spellStart"/>
      <w:r w:rsidRPr="002D52C4">
        <w:rPr>
          <w:rFonts w:ascii="Arial" w:hAnsi="Arial" w:cs="Arial"/>
        </w:rPr>
        <w:t>Hat</w:t>
      </w:r>
      <w:proofErr w:type="spellEnd"/>
      <w:r w:rsidRPr="002D52C4">
        <w:rPr>
          <w:rFonts w:ascii="Arial" w:hAnsi="Arial" w:cs="Arial"/>
        </w:rPr>
        <w:t xml:space="preserve"> Enterprise Linux 9  oraz 100 Gigabit Ethernet (zgodność będzie weryfikowana na stronie https://catalog.redhat.com/en/search?searchType=Hardware&amp;certified_granul</w:t>
      </w:r>
      <w:r w:rsidRPr="002D52C4">
        <w:rPr>
          <w:rFonts w:ascii="Arial" w:hAnsi="Arial" w:cs="Arial"/>
        </w:rPr>
        <w:lastRenderedPageBreak/>
        <w:t>arity_network=100+Gigabit+Ethernet&amp;certified_versions=Red+Hat+Enterprise+Linux+9&amp;</w:t>
      </w:r>
      <w:r w:rsidRPr="00C86A3A">
        <w:rPr>
          <w:rFonts w:ascii="Arial" w:hAnsi="Arial" w:cs="Arial"/>
        </w:rPr>
        <w:t>system_types=Server).</w:t>
      </w:r>
    </w:p>
    <w:p w14:paraId="14BD8CB5" w14:textId="77777777" w:rsidR="00406027" w:rsidRPr="00C86A3A" w:rsidRDefault="00406027" w:rsidP="009665FF">
      <w:pPr>
        <w:pStyle w:val="Akapitzlist"/>
        <w:numPr>
          <w:ilvl w:val="1"/>
          <w:numId w:val="61"/>
        </w:numPr>
        <w:tabs>
          <w:tab w:val="left" w:pos="1626"/>
        </w:tabs>
        <w:suppressAutoHyphens/>
        <w:overflowPunct w:val="0"/>
        <w:spacing w:after="0" w:line="320" w:lineRule="exact"/>
        <w:ind w:left="714" w:hanging="357"/>
        <w:textAlignment w:val="baseline"/>
        <w:rPr>
          <w:rFonts w:ascii="Arial" w:hAnsi="Arial" w:cs="Arial"/>
        </w:rPr>
      </w:pPr>
      <w:r w:rsidRPr="00C86A3A">
        <w:rPr>
          <w:rFonts w:ascii="Arial" w:hAnsi="Arial" w:cs="Arial"/>
        </w:rPr>
        <w:t>Gwarancja: </w:t>
      </w:r>
    </w:p>
    <w:p w14:paraId="46CBC542" w14:textId="77777777" w:rsidR="00406027" w:rsidRPr="00AB4835" w:rsidRDefault="00406027" w:rsidP="009665FF">
      <w:pPr>
        <w:pStyle w:val="Standard"/>
        <w:numPr>
          <w:ilvl w:val="2"/>
          <w:numId w:val="61"/>
        </w:numPr>
        <w:tabs>
          <w:tab w:val="left" w:pos="993"/>
        </w:tabs>
        <w:spacing w:line="320" w:lineRule="exact"/>
        <w:ind w:left="924" w:hanging="357"/>
        <w:rPr>
          <w:rFonts w:ascii="Arial" w:hAnsi="Arial" w:cs="Arial"/>
        </w:rPr>
      </w:pPr>
      <w:r w:rsidRPr="00C86A3A">
        <w:rPr>
          <w:rFonts w:ascii="Arial" w:hAnsi="Arial" w:cs="Arial"/>
        </w:rPr>
        <w:t>Dostarczone urządzenia objęte będą gwarancją producenta w trybie NBD (</w:t>
      </w:r>
      <w:proofErr w:type="spellStart"/>
      <w:r w:rsidRPr="00C86A3A">
        <w:rPr>
          <w:rFonts w:ascii="Arial" w:hAnsi="Arial" w:cs="Arial"/>
        </w:rPr>
        <w:t>next</w:t>
      </w:r>
      <w:proofErr w:type="spellEnd"/>
      <w:r w:rsidRPr="00C86A3A">
        <w:rPr>
          <w:rFonts w:ascii="Arial" w:hAnsi="Arial" w:cs="Arial"/>
        </w:rPr>
        <w:t xml:space="preserve"> business </w:t>
      </w:r>
      <w:proofErr w:type="spellStart"/>
      <w:r w:rsidRPr="00C86A3A">
        <w:rPr>
          <w:rFonts w:ascii="Arial" w:hAnsi="Arial" w:cs="Arial"/>
        </w:rPr>
        <w:t>day</w:t>
      </w:r>
      <w:proofErr w:type="spellEnd"/>
      <w:r w:rsidRPr="007124FA">
        <w:rPr>
          <w:rFonts w:ascii="Arial" w:hAnsi="Arial" w:cs="Arial"/>
        </w:rPr>
        <w:t xml:space="preserve">), świadczoną w miejscu instalacji urządzeń u Zamawiającego przez okres </w:t>
      </w:r>
      <w:r w:rsidRPr="007124FA">
        <w:rPr>
          <w:rFonts w:ascii="Arial" w:hAnsi="Arial" w:cs="Arial"/>
          <w:bCs/>
        </w:rPr>
        <w:t>minimum 60 miesięcy</w:t>
      </w:r>
      <w:r w:rsidRPr="007124FA">
        <w:rPr>
          <w:rFonts w:ascii="Arial" w:hAnsi="Arial" w:cs="Arial"/>
        </w:rPr>
        <w:t>, liczony</w:t>
      </w:r>
      <w:r w:rsidRPr="00AB4835">
        <w:rPr>
          <w:rFonts w:ascii="Arial" w:hAnsi="Arial" w:cs="Arial"/>
        </w:rPr>
        <w:t xml:space="preserve"> od dnia podpisania przez Zamawiającego protokołu odbioru.  </w:t>
      </w:r>
    </w:p>
    <w:p w14:paraId="125B5616" w14:textId="77777777" w:rsidR="00406027" w:rsidRPr="00AB4835" w:rsidRDefault="00406027" w:rsidP="009665FF">
      <w:pPr>
        <w:pStyle w:val="Standard"/>
        <w:numPr>
          <w:ilvl w:val="2"/>
          <w:numId w:val="61"/>
        </w:numPr>
        <w:tabs>
          <w:tab w:val="left" w:pos="993"/>
        </w:tabs>
        <w:spacing w:line="320" w:lineRule="exact"/>
        <w:ind w:left="924" w:hanging="357"/>
        <w:rPr>
          <w:rFonts w:ascii="Arial" w:hAnsi="Arial" w:cs="Arial"/>
        </w:rPr>
      </w:pPr>
      <w:r w:rsidRPr="00AB4835">
        <w:rPr>
          <w:rFonts w:ascii="Arial" w:hAnsi="Arial" w:cs="Arial"/>
        </w:rPr>
        <w:t>Dostępność wsparcia technicznego w języku polskim w godzinach od 8:00 do 16:00 w dni robocze. </w:t>
      </w:r>
    </w:p>
    <w:p w14:paraId="5452DB5D" w14:textId="77777777" w:rsidR="00406027" w:rsidRPr="00AB4835" w:rsidRDefault="00406027" w:rsidP="009665FF">
      <w:pPr>
        <w:pStyle w:val="Standard"/>
        <w:numPr>
          <w:ilvl w:val="2"/>
          <w:numId w:val="61"/>
        </w:numPr>
        <w:tabs>
          <w:tab w:val="left" w:pos="993"/>
        </w:tabs>
        <w:spacing w:line="320" w:lineRule="exact"/>
        <w:ind w:left="924" w:hanging="357"/>
        <w:rPr>
          <w:rFonts w:ascii="Arial" w:hAnsi="Arial" w:cs="Arial"/>
        </w:rPr>
      </w:pPr>
      <w:r w:rsidRPr="00AB4835">
        <w:rPr>
          <w:rFonts w:ascii="Arial" w:hAnsi="Arial" w:cs="Arial"/>
        </w:rPr>
        <w:t>Każda z napraw musi być potwierdzona przez Wykonawcę Protokołami napraw dla Zamawiającego, zawierającymi wpisy dotyczące wykonywanych czynności oraz zawierać listę naprawionych oraz wymienianych części i komponentów składowych. </w:t>
      </w:r>
    </w:p>
    <w:p w14:paraId="09B6715B" w14:textId="77777777" w:rsidR="00406027" w:rsidRPr="00AB4835" w:rsidRDefault="00406027" w:rsidP="009665FF">
      <w:pPr>
        <w:pStyle w:val="Standard"/>
        <w:numPr>
          <w:ilvl w:val="2"/>
          <w:numId w:val="61"/>
        </w:numPr>
        <w:tabs>
          <w:tab w:val="left" w:pos="993"/>
        </w:tabs>
        <w:spacing w:line="320" w:lineRule="exact"/>
        <w:ind w:left="924" w:hanging="357"/>
        <w:rPr>
          <w:rFonts w:ascii="Arial" w:hAnsi="Arial" w:cs="Arial"/>
        </w:rPr>
      </w:pPr>
      <w:r w:rsidRPr="00AB4835">
        <w:rPr>
          <w:rFonts w:ascii="Arial" w:hAnsi="Arial" w:cs="Arial"/>
        </w:rPr>
        <w:t>W przypadku awarii wymagane jest by naprawa przeprowadzona była przez pracownika autoryzowanego serwisu producenta urządzeń w miejscu instalacji. Diagnostyka może być przeprowadzona zdalnie. W przypadku awarii nośnika danych bądź modułu optycznego, Zamawiający dopuszcza samodzielną wymianę po otrzymaniu nowego komponentu. </w:t>
      </w:r>
    </w:p>
    <w:p w14:paraId="3727591F" w14:textId="77777777" w:rsidR="00406027" w:rsidRPr="00AB4835" w:rsidRDefault="00406027" w:rsidP="009665FF">
      <w:pPr>
        <w:pStyle w:val="Standard"/>
        <w:numPr>
          <w:ilvl w:val="2"/>
          <w:numId w:val="61"/>
        </w:numPr>
        <w:tabs>
          <w:tab w:val="left" w:pos="993"/>
        </w:tabs>
        <w:spacing w:line="320" w:lineRule="exact"/>
        <w:ind w:left="924" w:hanging="357"/>
        <w:rPr>
          <w:rFonts w:ascii="Arial" w:hAnsi="Arial" w:cs="Arial"/>
        </w:rPr>
      </w:pPr>
      <w:r w:rsidRPr="00AB4835">
        <w:rPr>
          <w:rFonts w:ascii="Arial" w:hAnsi="Arial" w:cs="Arial"/>
        </w:rPr>
        <w:t>Firma serwisująca musi posiadać autoryzację producentów serwerów.</w:t>
      </w:r>
    </w:p>
    <w:p w14:paraId="7B92C26A" w14:textId="4607A015" w:rsidR="00406027" w:rsidRDefault="00406027" w:rsidP="009665FF">
      <w:pPr>
        <w:pStyle w:val="Standard"/>
        <w:numPr>
          <w:ilvl w:val="2"/>
          <w:numId w:val="61"/>
        </w:numPr>
        <w:tabs>
          <w:tab w:val="left" w:pos="993"/>
        </w:tabs>
        <w:spacing w:line="320" w:lineRule="exact"/>
        <w:ind w:left="924" w:hanging="357"/>
        <w:rPr>
          <w:rFonts w:ascii="Arial" w:hAnsi="Arial" w:cs="Arial"/>
        </w:rPr>
      </w:pPr>
      <w:r w:rsidRPr="00AB4835">
        <w:rPr>
          <w:rFonts w:ascii="Arial" w:hAnsi="Arial" w:cs="Arial"/>
        </w:rPr>
        <w:t xml:space="preserve">Wykonawca zobowiązuje się do dostarczenia nowych dysków w momencie gdy którykolwiek z oferowanych nośników osiągnie lub przekroczy graniczną wartość trwałości określoną przez producenta: deklarowaną wartość TBW, lub odpowiadającą jej wartość wynikającą z deklarowanego DWPD (osiągną fabryczny limit zapisów: </w:t>
      </w:r>
      <w:proofErr w:type="spellStart"/>
      <w:r w:rsidRPr="00AB4835">
        <w:rPr>
          <w:rFonts w:ascii="Arial" w:hAnsi="Arial" w:cs="Arial"/>
        </w:rPr>
        <w:t>wear-level</w:t>
      </w:r>
      <w:proofErr w:type="spellEnd"/>
      <w:r w:rsidRPr="00AB4835">
        <w:rPr>
          <w:rFonts w:ascii="Arial" w:hAnsi="Arial" w:cs="Arial"/>
        </w:rPr>
        <w:t xml:space="preserve">), potwierdzoną przez standardowe atrybuty diagnostyczne </w:t>
      </w:r>
      <w:proofErr w:type="spellStart"/>
      <w:r w:rsidRPr="00AB4835">
        <w:rPr>
          <w:rFonts w:ascii="Arial" w:hAnsi="Arial" w:cs="Arial"/>
        </w:rPr>
        <w:t>NVMe</w:t>
      </w:r>
      <w:proofErr w:type="spellEnd"/>
      <w:r w:rsidRPr="00AB4835">
        <w:rPr>
          <w:rFonts w:ascii="Arial" w:hAnsi="Arial" w:cs="Arial"/>
        </w:rPr>
        <w:t xml:space="preserve"> (SMART / </w:t>
      </w:r>
      <w:proofErr w:type="spellStart"/>
      <w:r w:rsidRPr="00AB4835">
        <w:rPr>
          <w:rFonts w:ascii="Arial" w:hAnsi="Arial" w:cs="Arial"/>
        </w:rPr>
        <w:t>NVMe</w:t>
      </w:r>
      <w:proofErr w:type="spellEnd"/>
      <w:r w:rsidRPr="00AB4835">
        <w:rPr>
          <w:rFonts w:ascii="Arial" w:hAnsi="Arial" w:cs="Arial"/>
        </w:rPr>
        <w:t xml:space="preserve"> </w:t>
      </w:r>
      <w:proofErr w:type="spellStart"/>
      <w:r w:rsidRPr="00AB4835">
        <w:rPr>
          <w:rFonts w:ascii="Arial" w:hAnsi="Arial" w:cs="Arial"/>
        </w:rPr>
        <w:t>Health</w:t>
      </w:r>
      <w:proofErr w:type="spellEnd"/>
      <w:r w:rsidRPr="00AB4835">
        <w:rPr>
          <w:rFonts w:ascii="Arial" w:hAnsi="Arial" w:cs="Arial"/>
        </w:rPr>
        <w:t xml:space="preserve"> Log), zgodnie</w:t>
      </w:r>
      <w:r w:rsidR="009665FF">
        <w:rPr>
          <w:rFonts w:ascii="Arial" w:hAnsi="Arial" w:cs="Arial"/>
        </w:rPr>
        <w:br/>
      </w:r>
      <w:r w:rsidRPr="00AB4835">
        <w:rPr>
          <w:rFonts w:ascii="Arial" w:hAnsi="Arial" w:cs="Arial"/>
        </w:rPr>
        <w:t xml:space="preserve">z obowiązującą specyfikacją </w:t>
      </w:r>
      <w:proofErr w:type="spellStart"/>
      <w:r w:rsidRPr="00AB4835">
        <w:rPr>
          <w:rFonts w:ascii="Arial" w:hAnsi="Arial" w:cs="Arial"/>
        </w:rPr>
        <w:t>NVMe</w:t>
      </w:r>
      <w:proofErr w:type="spellEnd"/>
      <w:r w:rsidRPr="00AB4835">
        <w:rPr>
          <w:rFonts w:ascii="Arial" w:hAnsi="Arial" w:cs="Arial"/>
        </w:rPr>
        <w:t>. Osiągnięcie wyżej wymienionej. wartości stanowi podstawę do wymiany nośnika niezależnie od polityki gwarancyjnej producenta, bez dodatkowych kosztów po stronie Zamawiającego w terminie do 20 dni od zgłoszenia konieczności wymiany.</w:t>
      </w:r>
    </w:p>
    <w:p w14:paraId="33E58AAC" w14:textId="77777777" w:rsidR="0092741F" w:rsidRPr="0092741F" w:rsidRDefault="0092741F" w:rsidP="0092741F">
      <w:pPr>
        <w:pStyle w:val="Akapitzlist"/>
        <w:numPr>
          <w:ilvl w:val="2"/>
          <w:numId w:val="61"/>
        </w:numPr>
        <w:ind w:left="924" w:hanging="357"/>
        <w:rPr>
          <w:rFonts w:ascii="Arial" w:eastAsia="Noto Serif CJK SC" w:hAnsi="Arial" w:cs="Arial"/>
          <w:lang w:eastAsia="zh-CN" w:bidi="hi-IN"/>
          <w14:ligatures w14:val="none"/>
        </w:rPr>
      </w:pPr>
      <w:r w:rsidRPr="0092741F">
        <w:rPr>
          <w:rFonts w:ascii="Arial" w:eastAsia="Noto Serif CJK SC" w:hAnsi="Arial" w:cs="Arial"/>
          <w:lang w:eastAsia="zh-CN" w:bidi="hi-IN"/>
          <w14:ligatures w14:val="none"/>
        </w:rPr>
        <w:t xml:space="preserve">W przypadku awarii nośników danych, osiągnięcia lub przekroczenia granicznej wartość trwałości określoną przez producenta: deklarowaną wartość TBW, lub odpowiadającą jej wartość wynikającą z deklarowanego DWPD  – nośniki pozostają u Zamawiającego.  </w:t>
      </w:r>
    </w:p>
    <w:p w14:paraId="0D32446E" w14:textId="77777777" w:rsidR="005F1B93" w:rsidRPr="00AB4835" w:rsidRDefault="005F1B93" w:rsidP="0092741F">
      <w:pPr>
        <w:pStyle w:val="Standard"/>
        <w:tabs>
          <w:tab w:val="left" w:pos="993"/>
        </w:tabs>
        <w:spacing w:line="320" w:lineRule="exact"/>
        <w:rPr>
          <w:rFonts w:ascii="Arial" w:hAnsi="Arial" w:cs="Arial"/>
        </w:rPr>
      </w:pPr>
    </w:p>
    <w:p w14:paraId="21FBEB16" w14:textId="77777777" w:rsidR="00406027" w:rsidRPr="00AB4835" w:rsidRDefault="00406027" w:rsidP="009665FF">
      <w:pPr>
        <w:spacing w:after="0" w:line="320" w:lineRule="exact"/>
        <w:rPr>
          <w:rFonts w:ascii="Arial" w:hAnsi="Arial" w:cs="Arial"/>
          <w:b/>
          <w:bCs/>
        </w:rPr>
      </w:pPr>
    </w:p>
    <w:sectPr w:rsidR="00406027" w:rsidRPr="00AB4835" w:rsidSect="00776C87">
      <w:headerReference w:type="default" r:id="rId13"/>
      <w:pgSz w:w="11906" w:h="17338"/>
      <w:pgMar w:top="1417" w:right="1417" w:bottom="1417" w:left="1417"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490F0" w14:textId="77777777" w:rsidR="003B5595" w:rsidRDefault="003B5595" w:rsidP="006767EB">
      <w:pPr>
        <w:spacing w:after="0" w:line="240" w:lineRule="auto"/>
      </w:pPr>
      <w:r>
        <w:separator/>
      </w:r>
    </w:p>
  </w:endnote>
  <w:endnote w:type="continuationSeparator" w:id="0">
    <w:p w14:paraId="71DE64EE" w14:textId="77777777" w:rsidR="003B5595" w:rsidRDefault="003B5595" w:rsidP="00676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Liberation Serif">
    <w:altName w:val="Times New Roman"/>
    <w:charset w:val="01"/>
    <w:family w:val="roman"/>
    <w:pitch w:val="variable"/>
  </w:font>
  <w:font w:name="Noto Serif CJK SC">
    <w:altName w:val="Calibri"/>
    <w:charset w:val="00"/>
    <w:family w:val="auto"/>
    <w:pitch w:val="variable"/>
  </w:font>
  <w:font w:name="Lohit Devanagari">
    <w:altName w:val="Cambria"/>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57A76" w14:textId="77777777" w:rsidR="003B5595" w:rsidRDefault="003B5595" w:rsidP="006767EB">
      <w:pPr>
        <w:spacing w:after="0" w:line="240" w:lineRule="auto"/>
      </w:pPr>
      <w:r>
        <w:separator/>
      </w:r>
    </w:p>
  </w:footnote>
  <w:footnote w:type="continuationSeparator" w:id="0">
    <w:p w14:paraId="12DACB6E" w14:textId="77777777" w:rsidR="003B5595" w:rsidRDefault="003B5595" w:rsidP="00676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58828" w14:textId="682905F8" w:rsidR="006767EB" w:rsidRPr="007124FA" w:rsidRDefault="006767EB" w:rsidP="006767EB">
    <w:pPr>
      <w:pStyle w:val="Bezodstpw"/>
      <w:spacing w:before="0" w:line="276" w:lineRule="auto"/>
      <w:jc w:val="right"/>
      <w:rPr>
        <w:rFonts w:ascii="Arial" w:hAnsi="Arial" w:cs="Arial"/>
        <w:b/>
        <w:sz w:val="21"/>
        <w:szCs w:val="21"/>
      </w:rPr>
    </w:pPr>
    <w:r w:rsidRPr="007124FA">
      <w:rPr>
        <w:rFonts w:ascii="Arial" w:hAnsi="Arial" w:cs="Arial"/>
        <w:b/>
        <w:sz w:val="21"/>
        <w:szCs w:val="21"/>
      </w:rPr>
      <w:t>Załącznik nr 3 do SWZ</w:t>
    </w:r>
  </w:p>
  <w:p w14:paraId="3AD53821" w14:textId="77777777" w:rsidR="006767EB" w:rsidRPr="007124FA" w:rsidRDefault="006767EB" w:rsidP="006767EB">
    <w:pPr>
      <w:pStyle w:val="Bezodstpw"/>
      <w:spacing w:before="0" w:line="276" w:lineRule="auto"/>
      <w:jc w:val="right"/>
      <w:rPr>
        <w:rFonts w:ascii="Arial" w:hAnsi="Arial" w:cs="Arial"/>
        <w:b/>
        <w:sz w:val="21"/>
        <w:szCs w:val="21"/>
      </w:rPr>
    </w:pPr>
    <w:r w:rsidRPr="007124FA">
      <w:rPr>
        <w:rFonts w:ascii="Arial" w:hAnsi="Arial" w:cs="Arial"/>
        <w:b/>
        <w:sz w:val="21"/>
        <w:szCs w:val="21"/>
      </w:rPr>
      <w:t>Załącznik nr 1 do projektowanych postanowień umowy</w:t>
    </w:r>
  </w:p>
  <w:p w14:paraId="3F792147" w14:textId="1393B0CE" w:rsidR="006767EB" w:rsidRPr="007124FA" w:rsidRDefault="006767EB" w:rsidP="007124FA">
    <w:pPr>
      <w:pStyle w:val="Bezodstpw"/>
      <w:spacing w:before="0" w:line="276" w:lineRule="auto"/>
      <w:rPr>
        <w:rFonts w:ascii="Arial" w:hAnsi="Arial" w:cs="Arial"/>
        <w:b/>
        <w:sz w:val="21"/>
        <w:szCs w:val="21"/>
      </w:rPr>
    </w:pPr>
  </w:p>
  <w:p w14:paraId="38B826F2" w14:textId="08D6EF3C" w:rsidR="006767EB" w:rsidRPr="007124FA" w:rsidRDefault="006767EB">
    <w:pPr>
      <w:pStyle w:val="Nagwek"/>
      <w:rPr>
        <w:rFonts w:ascii="Arial" w:hAnsi="Arial" w:cs="Arial"/>
        <w:sz w:val="21"/>
        <w:szCs w:val="21"/>
      </w:rPr>
    </w:pPr>
    <w:r w:rsidRPr="007124FA">
      <w:rPr>
        <w:rFonts w:ascii="Arial" w:hAnsi="Arial" w:cs="Arial"/>
        <w:b/>
        <w:sz w:val="21"/>
        <w:szCs w:val="21"/>
      </w:rPr>
      <w:t>BZ-ZP.272.5.10.2026.WL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692"/>
    <w:multiLevelType w:val="multilevel"/>
    <w:tmpl w:val="7070E2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09918C9"/>
    <w:multiLevelType w:val="hybridMultilevel"/>
    <w:tmpl w:val="6A7A4C94"/>
    <w:lvl w:ilvl="0" w:tplc="04150019">
      <w:start w:val="1"/>
      <w:numFmt w:val="lowerLetter"/>
      <w:lvlText w:val="%1."/>
      <w:lvlJc w:val="left"/>
      <w:pPr>
        <w:ind w:left="1428" w:hanging="360"/>
      </w:pPr>
    </w:lvl>
    <w:lvl w:ilvl="1" w:tplc="213EBF92">
      <w:start w:val="1"/>
      <w:numFmt w:val="lowerLetter"/>
      <w:lvlText w:val="%2."/>
      <w:lvlJc w:val="left"/>
      <w:pPr>
        <w:ind w:left="2148" w:hanging="360"/>
      </w:pPr>
      <w:rPr>
        <w:b/>
        <w:bCs/>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1096B31"/>
    <w:multiLevelType w:val="multilevel"/>
    <w:tmpl w:val="7EAE4E42"/>
    <w:lvl w:ilvl="0">
      <w:start w:val="2"/>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2302625"/>
    <w:multiLevelType w:val="multilevel"/>
    <w:tmpl w:val="9AC63B72"/>
    <w:lvl w:ilvl="0">
      <w:start w:val="7"/>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15:restartNumberingAfterBreak="0">
    <w:nsid w:val="02854C17"/>
    <w:multiLevelType w:val="multilevel"/>
    <w:tmpl w:val="9DD0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A11209"/>
    <w:multiLevelType w:val="multilevel"/>
    <w:tmpl w:val="15EC841A"/>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6" w15:restartNumberingAfterBreak="0">
    <w:nsid w:val="052B6A5D"/>
    <w:multiLevelType w:val="multilevel"/>
    <w:tmpl w:val="827412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233E71"/>
    <w:multiLevelType w:val="multilevel"/>
    <w:tmpl w:val="4FA868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D9F4AC4"/>
    <w:multiLevelType w:val="multilevel"/>
    <w:tmpl w:val="261C6B4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EE4758E"/>
    <w:multiLevelType w:val="multilevel"/>
    <w:tmpl w:val="1B340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67578A"/>
    <w:multiLevelType w:val="multilevel"/>
    <w:tmpl w:val="21D2FB1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992E32"/>
    <w:multiLevelType w:val="multilevel"/>
    <w:tmpl w:val="051E8C1C"/>
    <w:lvl w:ilvl="0">
      <w:start w:val="1"/>
      <w:numFmt w:val="lowerLetter"/>
      <w:lvlText w:val="%1."/>
      <w:lvlJc w:val="left"/>
      <w:pPr>
        <w:tabs>
          <w:tab w:val="num" w:pos="720"/>
        </w:tabs>
        <w:ind w:left="720" w:hanging="360"/>
      </w:pPr>
      <w:rPr>
        <w:rFonts w:hint="default"/>
        <w:b/>
        <w:bCs/>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81E520"/>
    <w:multiLevelType w:val="hybridMultilevel"/>
    <w:tmpl w:val="10A62B8C"/>
    <w:lvl w:ilvl="0" w:tplc="04AEC662">
      <w:start w:val="1"/>
      <w:numFmt w:val="lowerLetter"/>
      <w:lvlText w:val="%1."/>
      <w:lvlJc w:val="left"/>
      <w:pPr>
        <w:ind w:left="1068" w:hanging="360"/>
      </w:pPr>
    </w:lvl>
    <w:lvl w:ilvl="1" w:tplc="5B4869F6">
      <w:start w:val="1"/>
      <w:numFmt w:val="lowerLetter"/>
      <w:lvlText w:val="%2."/>
      <w:lvlJc w:val="left"/>
      <w:pPr>
        <w:ind w:left="1788" w:hanging="360"/>
      </w:pPr>
    </w:lvl>
    <w:lvl w:ilvl="2" w:tplc="7ACA28CC">
      <w:start w:val="1"/>
      <w:numFmt w:val="lowerRoman"/>
      <w:lvlText w:val="%3."/>
      <w:lvlJc w:val="right"/>
      <w:pPr>
        <w:ind w:left="2508" w:hanging="180"/>
      </w:pPr>
    </w:lvl>
    <w:lvl w:ilvl="3" w:tplc="7D0CA884">
      <w:start w:val="1"/>
      <w:numFmt w:val="decimal"/>
      <w:lvlText w:val="%4."/>
      <w:lvlJc w:val="left"/>
      <w:pPr>
        <w:ind w:left="3228" w:hanging="360"/>
      </w:pPr>
    </w:lvl>
    <w:lvl w:ilvl="4" w:tplc="794CC7A0">
      <w:start w:val="1"/>
      <w:numFmt w:val="lowerLetter"/>
      <w:lvlText w:val="%5."/>
      <w:lvlJc w:val="left"/>
      <w:pPr>
        <w:ind w:left="3948" w:hanging="360"/>
      </w:pPr>
    </w:lvl>
    <w:lvl w:ilvl="5" w:tplc="FBC20EC0">
      <w:start w:val="1"/>
      <w:numFmt w:val="lowerRoman"/>
      <w:lvlText w:val="%6."/>
      <w:lvlJc w:val="right"/>
      <w:pPr>
        <w:ind w:left="4668" w:hanging="180"/>
      </w:pPr>
    </w:lvl>
    <w:lvl w:ilvl="6" w:tplc="2F8ECED8">
      <w:start w:val="1"/>
      <w:numFmt w:val="decimal"/>
      <w:lvlText w:val="%7."/>
      <w:lvlJc w:val="left"/>
      <w:pPr>
        <w:ind w:left="5388" w:hanging="360"/>
      </w:pPr>
    </w:lvl>
    <w:lvl w:ilvl="7" w:tplc="B5C61834">
      <w:start w:val="1"/>
      <w:numFmt w:val="lowerLetter"/>
      <w:lvlText w:val="%8."/>
      <w:lvlJc w:val="left"/>
      <w:pPr>
        <w:ind w:left="6108" w:hanging="360"/>
      </w:pPr>
    </w:lvl>
    <w:lvl w:ilvl="8" w:tplc="CFB4AF24">
      <w:start w:val="1"/>
      <w:numFmt w:val="lowerRoman"/>
      <w:lvlText w:val="%9."/>
      <w:lvlJc w:val="right"/>
      <w:pPr>
        <w:ind w:left="6828" w:hanging="180"/>
      </w:pPr>
    </w:lvl>
  </w:abstractNum>
  <w:abstractNum w:abstractNumId="13" w15:restartNumberingAfterBreak="0">
    <w:nsid w:val="189C5F9D"/>
    <w:multiLevelType w:val="multilevel"/>
    <w:tmpl w:val="C4383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C34488"/>
    <w:multiLevelType w:val="multilevel"/>
    <w:tmpl w:val="C98A6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D74E77"/>
    <w:multiLevelType w:val="hybridMultilevel"/>
    <w:tmpl w:val="E1481C8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CE66A30"/>
    <w:multiLevelType w:val="multilevel"/>
    <w:tmpl w:val="79B49006"/>
    <w:lvl w:ilvl="0">
      <w:start w:val="3"/>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5FE4211"/>
    <w:multiLevelType w:val="multilevel"/>
    <w:tmpl w:val="A2287982"/>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8" w15:restartNumberingAfterBreak="0">
    <w:nsid w:val="292F2FDA"/>
    <w:multiLevelType w:val="hybridMultilevel"/>
    <w:tmpl w:val="F76CB336"/>
    <w:lvl w:ilvl="0" w:tplc="9E7C86CC">
      <w:start w:val="1"/>
      <w:numFmt w:val="lowerLetter"/>
      <w:lvlText w:val="%1."/>
      <w:lvlJc w:val="left"/>
      <w:pPr>
        <w:ind w:left="1080" w:hanging="360"/>
      </w:pPr>
      <w:rPr>
        <w:rFonts w:hint="default"/>
        <w:b/>
        <w:bCs/>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299449EE"/>
    <w:multiLevelType w:val="hybridMultilevel"/>
    <w:tmpl w:val="9CB8E75A"/>
    <w:lvl w:ilvl="0" w:tplc="02CE1AE6">
      <w:start w:val="2"/>
      <w:numFmt w:val="lowerLetter"/>
      <w:lvlText w:val="%1."/>
      <w:lvlJc w:val="left"/>
      <w:pPr>
        <w:ind w:left="10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630ADC"/>
    <w:multiLevelType w:val="hybridMultilevel"/>
    <w:tmpl w:val="801AF2A0"/>
    <w:lvl w:ilvl="0" w:tplc="D6529D2A">
      <w:start w:val="2"/>
      <w:numFmt w:val="lowerLetter"/>
      <w:lvlText w:val="%1)"/>
      <w:lvlJc w:val="left"/>
      <w:pPr>
        <w:ind w:left="360" w:hanging="360"/>
      </w:pPr>
      <w:rPr>
        <w:rFonts w:hint="default"/>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21" w15:restartNumberingAfterBreak="0">
    <w:nsid w:val="2E7A35C3"/>
    <w:multiLevelType w:val="multilevel"/>
    <w:tmpl w:val="56CEB7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2EA7786C"/>
    <w:multiLevelType w:val="multilevel"/>
    <w:tmpl w:val="2398DFD8"/>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15:restartNumberingAfterBreak="0">
    <w:nsid w:val="2FB97975"/>
    <w:multiLevelType w:val="hybridMultilevel"/>
    <w:tmpl w:val="B5F886B2"/>
    <w:lvl w:ilvl="0" w:tplc="E564EFA8">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E936BE"/>
    <w:multiLevelType w:val="multilevel"/>
    <w:tmpl w:val="931E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BC46A7"/>
    <w:multiLevelType w:val="multilevel"/>
    <w:tmpl w:val="CC50AC22"/>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926485"/>
    <w:multiLevelType w:val="multilevel"/>
    <w:tmpl w:val="70027218"/>
    <w:lvl w:ilvl="0">
      <w:start w:val="1"/>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2093EC6"/>
    <w:multiLevelType w:val="multilevel"/>
    <w:tmpl w:val="CBBA3D74"/>
    <w:lvl w:ilvl="0">
      <w:start w:val="6"/>
      <w:numFmt w:val="decimal"/>
      <w:lvlText w:val="%1."/>
      <w:lvlJc w:val="left"/>
      <w:pPr>
        <w:tabs>
          <w:tab w:val="num" w:pos="720"/>
        </w:tabs>
        <w:ind w:left="720" w:hanging="360"/>
      </w:pPr>
      <w:rPr>
        <w:b/>
        <w:bCs/>
      </w:rPr>
    </w:lvl>
    <w:lvl w:ilvl="1">
      <w:start w:val="1"/>
      <w:numFmt w:val="lowerLetter"/>
      <w:lvlText w:val="%2."/>
      <w:lvlJc w:val="left"/>
      <w:pPr>
        <w:ind w:left="1440" w:hanging="360"/>
      </w:pPr>
      <w:rPr>
        <w:b/>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3C382E"/>
    <w:multiLevelType w:val="multilevel"/>
    <w:tmpl w:val="14044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C5592A"/>
    <w:multiLevelType w:val="multilevel"/>
    <w:tmpl w:val="DC0446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BC0CB8"/>
    <w:multiLevelType w:val="hybridMultilevel"/>
    <w:tmpl w:val="B6A446EE"/>
    <w:lvl w:ilvl="0" w:tplc="04150019">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084E0A"/>
    <w:multiLevelType w:val="multilevel"/>
    <w:tmpl w:val="265C1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81A0E45"/>
    <w:multiLevelType w:val="multilevel"/>
    <w:tmpl w:val="2FB81D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97A4BCC"/>
    <w:multiLevelType w:val="hybridMultilevel"/>
    <w:tmpl w:val="39B68D06"/>
    <w:lvl w:ilvl="0" w:tplc="85AA7246">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C03104"/>
    <w:multiLevelType w:val="multilevel"/>
    <w:tmpl w:val="460A47D4"/>
    <w:lvl w:ilvl="0">
      <w:start w:val="1"/>
      <w:numFmt w:val="lowerLetter"/>
      <w:lvlText w:val="%1."/>
      <w:lvlJc w:val="left"/>
      <w:pPr>
        <w:tabs>
          <w:tab w:val="num" w:pos="3762"/>
        </w:tabs>
        <w:ind w:left="3762" w:hanging="360"/>
      </w:pPr>
    </w:lvl>
    <w:lvl w:ilvl="1" w:tentative="1">
      <w:start w:val="1"/>
      <w:numFmt w:val="lowerLetter"/>
      <w:lvlText w:val="%2."/>
      <w:lvlJc w:val="left"/>
      <w:pPr>
        <w:tabs>
          <w:tab w:val="num" w:pos="4482"/>
        </w:tabs>
        <w:ind w:left="4482" w:hanging="360"/>
      </w:pPr>
    </w:lvl>
    <w:lvl w:ilvl="2" w:tentative="1">
      <w:start w:val="1"/>
      <w:numFmt w:val="lowerLetter"/>
      <w:lvlText w:val="%3."/>
      <w:lvlJc w:val="left"/>
      <w:pPr>
        <w:tabs>
          <w:tab w:val="num" w:pos="5202"/>
        </w:tabs>
        <w:ind w:left="5202" w:hanging="360"/>
      </w:pPr>
    </w:lvl>
    <w:lvl w:ilvl="3" w:tentative="1">
      <w:start w:val="1"/>
      <w:numFmt w:val="lowerLetter"/>
      <w:lvlText w:val="%4."/>
      <w:lvlJc w:val="left"/>
      <w:pPr>
        <w:tabs>
          <w:tab w:val="num" w:pos="5922"/>
        </w:tabs>
        <w:ind w:left="5922" w:hanging="360"/>
      </w:pPr>
    </w:lvl>
    <w:lvl w:ilvl="4" w:tentative="1">
      <w:start w:val="1"/>
      <w:numFmt w:val="lowerLetter"/>
      <w:lvlText w:val="%5."/>
      <w:lvlJc w:val="left"/>
      <w:pPr>
        <w:tabs>
          <w:tab w:val="num" w:pos="6642"/>
        </w:tabs>
        <w:ind w:left="6642" w:hanging="360"/>
      </w:pPr>
    </w:lvl>
    <w:lvl w:ilvl="5" w:tentative="1">
      <w:start w:val="1"/>
      <w:numFmt w:val="lowerLetter"/>
      <w:lvlText w:val="%6."/>
      <w:lvlJc w:val="left"/>
      <w:pPr>
        <w:tabs>
          <w:tab w:val="num" w:pos="7362"/>
        </w:tabs>
        <w:ind w:left="7362" w:hanging="360"/>
      </w:pPr>
    </w:lvl>
    <w:lvl w:ilvl="6" w:tentative="1">
      <w:start w:val="1"/>
      <w:numFmt w:val="lowerLetter"/>
      <w:lvlText w:val="%7."/>
      <w:lvlJc w:val="left"/>
      <w:pPr>
        <w:tabs>
          <w:tab w:val="num" w:pos="8082"/>
        </w:tabs>
        <w:ind w:left="8082" w:hanging="360"/>
      </w:pPr>
    </w:lvl>
    <w:lvl w:ilvl="7" w:tentative="1">
      <w:start w:val="1"/>
      <w:numFmt w:val="lowerLetter"/>
      <w:lvlText w:val="%8."/>
      <w:lvlJc w:val="left"/>
      <w:pPr>
        <w:tabs>
          <w:tab w:val="num" w:pos="8802"/>
        </w:tabs>
        <w:ind w:left="8802" w:hanging="360"/>
      </w:pPr>
    </w:lvl>
    <w:lvl w:ilvl="8" w:tentative="1">
      <w:start w:val="1"/>
      <w:numFmt w:val="lowerLetter"/>
      <w:lvlText w:val="%9."/>
      <w:lvlJc w:val="left"/>
      <w:pPr>
        <w:tabs>
          <w:tab w:val="num" w:pos="9522"/>
        </w:tabs>
        <w:ind w:left="9522" w:hanging="360"/>
      </w:pPr>
    </w:lvl>
  </w:abstractNum>
  <w:abstractNum w:abstractNumId="35" w15:restartNumberingAfterBreak="0">
    <w:nsid w:val="3BD05F5E"/>
    <w:multiLevelType w:val="multilevel"/>
    <w:tmpl w:val="9AC63B72"/>
    <w:lvl w:ilvl="0">
      <w:start w:val="7"/>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6" w15:restartNumberingAfterBreak="0">
    <w:nsid w:val="3DB62BD8"/>
    <w:multiLevelType w:val="multilevel"/>
    <w:tmpl w:val="4F9CA646"/>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E8362CC"/>
    <w:multiLevelType w:val="multilevel"/>
    <w:tmpl w:val="0D08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FD761C5"/>
    <w:multiLevelType w:val="multilevel"/>
    <w:tmpl w:val="2128564C"/>
    <w:lvl w:ilvl="0">
      <w:start w:val="1"/>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415236B3"/>
    <w:multiLevelType w:val="multilevel"/>
    <w:tmpl w:val="9AC63B72"/>
    <w:lvl w:ilvl="0">
      <w:start w:val="7"/>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0" w15:restartNumberingAfterBreak="0">
    <w:nsid w:val="41AA4A15"/>
    <w:multiLevelType w:val="multilevel"/>
    <w:tmpl w:val="A5EAB34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42FC05FD"/>
    <w:multiLevelType w:val="multilevel"/>
    <w:tmpl w:val="E84426D8"/>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2" w15:restartNumberingAfterBreak="0">
    <w:nsid w:val="4A87633B"/>
    <w:multiLevelType w:val="multilevel"/>
    <w:tmpl w:val="5314AE0A"/>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3" w15:restartNumberingAfterBreak="0">
    <w:nsid w:val="4B8742DA"/>
    <w:multiLevelType w:val="multilevel"/>
    <w:tmpl w:val="493CCF84"/>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C0E7C8C"/>
    <w:multiLevelType w:val="multilevel"/>
    <w:tmpl w:val="9F724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3651252"/>
    <w:multiLevelType w:val="multilevel"/>
    <w:tmpl w:val="E38871B8"/>
    <w:lvl w:ilvl="0">
      <w:start w:val="2"/>
      <w:numFmt w:val="lowerLetter"/>
      <w:lvlText w:val="%1."/>
      <w:lvlJc w:val="left"/>
      <w:pPr>
        <w:tabs>
          <w:tab w:val="num" w:pos="720"/>
        </w:tabs>
        <w:ind w:left="720" w:hanging="360"/>
      </w:pPr>
      <w:rPr>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54760137"/>
    <w:multiLevelType w:val="multilevel"/>
    <w:tmpl w:val="8A5ED0DE"/>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7" w15:restartNumberingAfterBreak="0">
    <w:nsid w:val="56193EBF"/>
    <w:multiLevelType w:val="multilevel"/>
    <w:tmpl w:val="BC1C2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63624F5"/>
    <w:multiLevelType w:val="multilevel"/>
    <w:tmpl w:val="C9263E7E"/>
    <w:lvl w:ilvl="0">
      <w:start w:val="1"/>
      <w:numFmt w:val="upperRoman"/>
      <w:lvlText w:val="%1."/>
      <w:lvlJc w:val="left"/>
      <w:pPr>
        <w:tabs>
          <w:tab w:val="num" w:pos="0"/>
        </w:tabs>
        <w:ind w:left="360" w:hanging="360"/>
      </w:pPr>
    </w:lvl>
    <w:lvl w:ilvl="1">
      <w:start w:val="1"/>
      <w:numFmt w:val="decimal"/>
      <w:lvlText w:val="%2."/>
      <w:lvlJc w:val="left"/>
      <w:pPr>
        <w:ind w:left="720" w:hanging="360"/>
      </w:pPr>
      <w:rPr>
        <w:rFonts w:ascii="Arial" w:hAnsi="Arial" w:cs="Arial" w:hint="default"/>
        <w:b/>
        <w:bCs w:val="0"/>
      </w:rPr>
    </w:lvl>
    <w:lvl w:ilvl="2">
      <w:start w:val="1"/>
      <w:numFmt w:val="lowerLetter"/>
      <w:lvlText w:val="%3."/>
      <w:lvlJc w:val="left"/>
      <w:pPr>
        <w:ind w:left="1080" w:hanging="360"/>
      </w:pPr>
      <w:rPr>
        <w:rFonts w:ascii="Arial" w:hAnsi="Arial" w:cs="Arial" w:hint="default"/>
        <w:b/>
        <w:bCs/>
      </w:rPr>
    </w:lvl>
    <w:lvl w:ilvl="3">
      <w:start w:val="1"/>
      <w:numFmt w:val="decimal"/>
      <w:lvlText w:val="%1.%2.%3.%4."/>
      <w:lvlJc w:val="left"/>
      <w:pPr>
        <w:tabs>
          <w:tab w:val="num" w:pos="0"/>
        </w:tabs>
        <w:ind w:left="1440" w:hanging="360"/>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49" w15:restartNumberingAfterBreak="0">
    <w:nsid w:val="58CB2A5A"/>
    <w:multiLevelType w:val="multilevel"/>
    <w:tmpl w:val="E4BA4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92223E6"/>
    <w:multiLevelType w:val="hybridMultilevel"/>
    <w:tmpl w:val="64C8C5C6"/>
    <w:lvl w:ilvl="0" w:tplc="B180205A">
      <w:start w:val="1"/>
      <w:numFmt w:val="upperRoman"/>
      <w:lvlText w:val="%1."/>
      <w:lvlJc w:val="left"/>
      <w:pPr>
        <w:ind w:left="1080" w:hanging="72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CA51B3"/>
    <w:multiLevelType w:val="multilevel"/>
    <w:tmpl w:val="F5FA3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D497F33"/>
    <w:multiLevelType w:val="multilevel"/>
    <w:tmpl w:val="1E38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E867D75"/>
    <w:multiLevelType w:val="multilevel"/>
    <w:tmpl w:val="8EF6E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7A97A98"/>
    <w:multiLevelType w:val="multilevel"/>
    <w:tmpl w:val="0766123C"/>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A657E00"/>
    <w:multiLevelType w:val="multilevel"/>
    <w:tmpl w:val="3ED4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F6D74EE"/>
    <w:multiLevelType w:val="multilevel"/>
    <w:tmpl w:val="29BEB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03158B1"/>
    <w:multiLevelType w:val="hybridMultilevel"/>
    <w:tmpl w:val="7790646E"/>
    <w:lvl w:ilvl="0" w:tplc="4126A99E">
      <w:start w:val="1"/>
      <w:numFmt w:val="lowerLetter"/>
      <w:lvlText w:val="%1."/>
      <w:lvlJc w:val="left"/>
      <w:pPr>
        <w:ind w:left="1428" w:hanging="360"/>
      </w:pPr>
      <w:rPr>
        <w:b/>
        <w:bCs/>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8" w15:restartNumberingAfterBreak="0">
    <w:nsid w:val="746E7276"/>
    <w:multiLevelType w:val="multilevel"/>
    <w:tmpl w:val="EE8AC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6C41EEC"/>
    <w:multiLevelType w:val="multilevel"/>
    <w:tmpl w:val="072C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8911EFF"/>
    <w:multiLevelType w:val="multilevel"/>
    <w:tmpl w:val="9154BB1E"/>
    <w:lvl w:ilvl="0">
      <w:start w:val="1"/>
      <w:numFmt w:val="upperRoman"/>
      <w:lvlText w:val="%1."/>
      <w:lvlJc w:val="left"/>
      <w:pPr>
        <w:tabs>
          <w:tab w:val="num" w:pos="0"/>
        </w:tabs>
        <w:ind w:left="360" w:hanging="360"/>
      </w:pPr>
    </w:lvl>
    <w:lvl w:ilvl="1">
      <w:start w:val="1"/>
      <w:numFmt w:val="decimal"/>
      <w:lvlText w:val="%2."/>
      <w:lvlJc w:val="left"/>
      <w:pPr>
        <w:ind w:left="720" w:hanging="360"/>
      </w:pPr>
      <w:rPr>
        <w:rFonts w:ascii="Arial" w:hAnsi="Arial" w:cs="Arial" w:hint="default"/>
      </w:rPr>
    </w:lvl>
    <w:lvl w:ilvl="2">
      <w:start w:val="1"/>
      <w:numFmt w:val="lowerLetter"/>
      <w:lvlText w:val="%3."/>
      <w:lvlJc w:val="left"/>
      <w:pPr>
        <w:ind w:left="1080" w:hanging="360"/>
      </w:pPr>
      <w:rPr>
        <w:b/>
        <w:bCs/>
      </w:rPr>
    </w:lvl>
    <w:lvl w:ilvl="3">
      <w:start w:val="1"/>
      <w:numFmt w:val="decimal"/>
      <w:lvlText w:val="%1.%2.%3.%4."/>
      <w:lvlJc w:val="left"/>
      <w:pPr>
        <w:tabs>
          <w:tab w:val="num" w:pos="0"/>
        </w:tabs>
        <w:ind w:left="1440" w:hanging="360"/>
      </w:pPr>
    </w:lvl>
    <w:lvl w:ilvl="4">
      <w:start w:val="1"/>
      <w:numFmt w:val="decimal"/>
      <w:lvlText w:val="%1.%2.%3.%4.%5."/>
      <w:lvlJc w:val="left"/>
      <w:pPr>
        <w:tabs>
          <w:tab w:val="num" w:pos="0"/>
        </w:tabs>
        <w:ind w:left="1800" w:hanging="360"/>
      </w:pPr>
    </w:lvl>
    <w:lvl w:ilvl="5">
      <w:start w:val="1"/>
      <w:numFmt w:val="decimal"/>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decimal"/>
      <w:lvlText w:val="%1.%2.%3.%4.%5.%6.%7.%8."/>
      <w:lvlJc w:val="left"/>
      <w:pPr>
        <w:tabs>
          <w:tab w:val="num" w:pos="0"/>
        </w:tabs>
        <w:ind w:left="2880" w:hanging="360"/>
      </w:pPr>
    </w:lvl>
    <w:lvl w:ilvl="8">
      <w:start w:val="1"/>
      <w:numFmt w:val="decimal"/>
      <w:lvlText w:val="%1.%2.%3.%4.%5.%6.%7.%8.%9."/>
      <w:lvlJc w:val="left"/>
      <w:pPr>
        <w:tabs>
          <w:tab w:val="num" w:pos="0"/>
        </w:tabs>
        <w:ind w:left="3240" w:hanging="360"/>
      </w:pPr>
    </w:lvl>
  </w:abstractNum>
  <w:abstractNum w:abstractNumId="61" w15:restartNumberingAfterBreak="0">
    <w:nsid w:val="79562E0D"/>
    <w:multiLevelType w:val="multilevel"/>
    <w:tmpl w:val="D344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CA46DEC"/>
    <w:multiLevelType w:val="multilevel"/>
    <w:tmpl w:val="AD9E066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12"/>
  </w:num>
  <w:num w:numId="2">
    <w:abstractNumId w:val="23"/>
  </w:num>
  <w:num w:numId="3">
    <w:abstractNumId w:val="10"/>
  </w:num>
  <w:num w:numId="4">
    <w:abstractNumId w:val="36"/>
  </w:num>
  <w:num w:numId="5">
    <w:abstractNumId w:val="34"/>
  </w:num>
  <w:num w:numId="6">
    <w:abstractNumId w:val="7"/>
  </w:num>
  <w:num w:numId="7">
    <w:abstractNumId w:val="43"/>
  </w:num>
  <w:num w:numId="8">
    <w:abstractNumId w:val="0"/>
  </w:num>
  <w:num w:numId="9">
    <w:abstractNumId w:val="21"/>
  </w:num>
  <w:num w:numId="10">
    <w:abstractNumId w:val="40"/>
  </w:num>
  <w:num w:numId="11">
    <w:abstractNumId w:val="8"/>
  </w:num>
  <w:num w:numId="12">
    <w:abstractNumId w:val="54"/>
  </w:num>
  <w:num w:numId="13">
    <w:abstractNumId w:val="38"/>
  </w:num>
  <w:num w:numId="14">
    <w:abstractNumId w:val="37"/>
  </w:num>
  <w:num w:numId="15">
    <w:abstractNumId w:val="49"/>
  </w:num>
  <w:num w:numId="16">
    <w:abstractNumId w:val="53"/>
  </w:num>
  <w:num w:numId="17">
    <w:abstractNumId w:val="61"/>
  </w:num>
  <w:num w:numId="18">
    <w:abstractNumId w:val="52"/>
  </w:num>
  <w:num w:numId="19">
    <w:abstractNumId w:val="2"/>
  </w:num>
  <w:num w:numId="20">
    <w:abstractNumId w:val="25"/>
  </w:num>
  <w:num w:numId="21">
    <w:abstractNumId w:val="27"/>
  </w:num>
  <w:num w:numId="22">
    <w:abstractNumId w:val="26"/>
  </w:num>
  <w:num w:numId="23">
    <w:abstractNumId w:val="45"/>
  </w:num>
  <w:num w:numId="24">
    <w:abstractNumId w:val="16"/>
  </w:num>
  <w:num w:numId="25">
    <w:abstractNumId w:val="62"/>
  </w:num>
  <w:num w:numId="26">
    <w:abstractNumId w:val="11"/>
  </w:num>
  <w:num w:numId="27">
    <w:abstractNumId w:val="14"/>
  </w:num>
  <w:num w:numId="28">
    <w:abstractNumId w:val="56"/>
  </w:num>
  <w:num w:numId="29">
    <w:abstractNumId w:val="51"/>
  </w:num>
  <w:num w:numId="30">
    <w:abstractNumId w:val="24"/>
  </w:num>
  <w:num w:numId="31">
    <w:abstractNumId w:val="9"/>
  </w:num>
  <w:num w:numId="32">
    <w:abstractNumId w:val="55"/>
  </w:num>
  <w:num w:numId="33">
    <w:abstractNumId w:val="41"/>
  </w:num>
  <w:num w:numId="34">
    <w:abstractNumId w:val="58"/>
  </w:num>
  <w:num w:numId="35">
    <w:abstractNumId w:val="46"/>
  </w:num>
  <w:num w:numId="36">
    <w:abstractNumId w:val="13"/>
  </w:num>
  <w:num w:numId="37">
    <w:abstractNumId w:val="59"/>
  </w:num>
  <w:num w:numId="38">
    <w:abstractNumId w:val="28"/>
  </w:num>
  <w:num w:numId="39">
    <w:abstractNumId w:val="5"/>
  </w:num>
  <w:num w:numId="40">
    <w:abstractNumId w:val="32"/>
  </w:num>
  <w:num w:numId="41">
    <w:abstractNumId w:val="6"/>
  </w:num>
  <w:num w:numId="42">
    <w:abstractNumId w:val="22"/>
  </w:num>
  <w:num w:numId="43">
    <w:abstractNumId w:val="4"/>
  </w:num>
  <w:num w:numId="44">
    <w:abstractNumId w:val="44"/>
  </w:num>
  <w:num w:numId="45">
    <w:abstractNumId w:val="31"/>
  </w:num>
  <w:num w:numId="46">
    <w:abstractNumId w:val="42"/>
  </w:num>
  <w:num w:numId="47">
    <w:abstractNumId w:val="47"/>
  </w:num>
  <w:num w:numId="48">
    <w:abstractNumId w:val="29"/>
  </w:num>
  <w:num w:numId="49">
    <w:abstractNumId w:val="39"/>
  </w:num>
  <w:num w:numId="50">
    <w:abstractNumId w:val="35"/>
  </w:num>
  <w:num w:numId="51">
    <w:abstractNumId w:val="3"/>
  </w:num>
  <w:num w:numId="52">
    <w:abstractNumId w:val="18"/>
  </w:num>
  <w:num w:numId="53">
    <w:abstractNumId w:val="15"/>
  </w:num>
  <w:num w:numId="54">
    <w:abstractNumId w:val="30"/>
  </w:num>
  <w:num w:numId="55">
    <w:abstractNumId w:val="20"/>
  </w:num>
  <w:num w:numId="56">
    <w:abstractNumId w:val="1"/>
  </w:num>
  <w:num w:numId="57">
    <w:abstractNumId w:val="33"/>
  </w:num>
  <w:num w:numId="58">
    <w:abstractNumId w:val="57"/>
  </w:num>
  <w:num w:numId="59">
    <w:abstractNumId w:val="50"/>
  </w:num>
  <w:num w:numId="60">
    <w:abstractNumId w:val="19"/>
  </w:num>
  <w:num w:numId="61">
    <w:abstractNumId w:val="48"/>
  </w:num>
  <w:num w:numId="62">
    <w:abstractNumId w:val="17"/>
  </w:num>
  <w:num w:numId="63">
    <w:abstractNumId w:val="6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E71"/>
    <w:rsid w:val="00011D30"/>
    <w:rsid w:val="0001362E"/>
    <w:rsid w:val="00014F99"/>
    <w:rsid w:val="00023F16"/>
    <w:rsid w:val="000269B1"/>
    <w:rsid w:val="00043165"/>
    <w:rsid w:val="00054D83"/>
    <w:rsid w:val="00073D42"/>
    <w:rsid w:val="000822C2"/>
    <w:rsid w:val="0008345A"/>
    <w:rsid w:val="0009271C"/>
    <w:rsid w:val="000A7AD9"/>
    <w:rsid w:val="00103C90"/>
    <w:rsid w:val="00127E9F"/>
    <w:rsid w:val="0014513C"/>
    <w:rsid w:val="001616A4"/>
    <w:rsid w:val="00167A6E"/>
    <w:rsid w:val="00186826"/>
    <w:rsid w:val="001A6F2F"/>
    <w:rsid w:val="002152E9"/>
    <w:rsid w:val="00220F54"/>
    <w:rsid w:val="002247AE"/>
    <w:rsid w:val="00227BA9"/>
    <w:rsid w:val="00234A9D"/>
    <w:rsid w:val="00254C5E"/>
    <w:rsid w:val="00255883"/>
    <w:rsid w:val="00267022"/>
    <w:rsid w:val="0028112B"/>
    <w:rsid w:val="00287D31"/>
    <w:rsid w:val="002B55CA"/>
    <w:rsid w:val="002B728C"/>
    <w:rsid w:val="002B7B02"/>
    <w:rsid w:val="002C6822"/>
    <w:rsid w:val="002D0DCC"/>
    <w:rsid w:val="002D52C4"/>
    <w:rsid w:val="002F7AAB"/>
    <w:rsid w:val="00303DD8"/>
    <w:rsid w:val="003165B4"/>
    <w:rsid w:val="00344B13"/>
    <w:rsid w:val="00361F2E"/>
    <w:rsid w:val="00366B41"/>
    <w:rsid w:val="00377CE6"/>
    <w:rsid w:val="00383B98"/>
    <w:rsid w:val="003874D6"/>
    <w:rsid w:val="003B0CEC"/>
    <w:rsid w:val="003B1656"/>
    <w:rsid w:val="003B5595"/>
    <w:rsid w:val="003C5A8A"/>
    <w:rsid w:val="00406027"/>
    <w:rsid w:val="00413D92"/>
    <w:rsid w:val="00415DEF"/>
    <w:rsid w:val="00427D62"/>
    <w:rsid w:val="004B3090"/>
    <w:rsid w:val="004E3099"/>
    <w:rsid w:val="004E494E"/>
    <w:rsid w:val="004F3B13"/>
    <w:rsid w:val="004F69B4"/>
    <w:rsid w:val="00510241"/>
    <w:rsid w:val="0055384C"/>
    <w:rsid w:val="00591DE3"/>
    <w:rsid w:val="005B0C4A"/>
    <w:rsid w:val="005B0C5A"/>
    <w:rsid w:val="005F1B93"/>
    <w:rsid w:val="00605841"/>
    <w:rsid w:val="0060618D"/>
    <w:rsid w:val="00620CC9"/>
    <w:rsid w:val="00626BF2"/>
    <w:rsid w:val="00636B24"/>
    <w:rsid w:val="00655032"/>
    <w:rsid w:val="00660C0C"/>
    <w:rsid w:val="006767EB"/>
    <w:rsid w:val="00686C70"/>
    <w:rsid w:val="00690D6C"/>
    <w:rsid w:val="006970BF"/>
    <w:rsid w:val="006B4FFC"/>
    <w:rsid w:val="006B55B1"/>
    <w:rsid w:val="006D56AE"/>
    <w:rsid w:val="006E31FE"/>
    <w:rsid w:val="006F699C"/>
    <w:rsid w:val="00704A70"/>
    <w:rsid w:val="007124FA"/>
    <w:rsid w:val="00721B3E"/>
    <w:rsid w:val="007231C0"/>
    <w:rsid w:val="00776C87"/>
    <w:rsid w:val="00797981"/>
    <w:rsid w:val="007A0F38"/>
    <w:rsid w:val="007B1F53"/>
    <w:rsid w:val="007B7D0F"/>
    <w:rsid w:val="007D0FFD"/>
    <w:rsid w:val="007E26A5"/>
    <w:rsid w:val="007E71ED"/>
    <w:rsid w:val="007F0400"/>
    <w:rsid w:val="0083225A"/>
    <w:rsid w:val="00847B81"/>
    <w:rsid w:val="0087221E"/>
    <w:rsid w:val="00880D37"/>
    <w:rsid w:val="00883D3F"/>
    <w:rsid w:val="008D52F7"/>
    <w:rsid w:val="008F11DA"/>
    <w:rsid w:val="00912908"/>
    <w:rsid w:val="009135FC"/>
    <w:rsid w:val="0092741F"/>
    <w:rsid w:val="00941217"/>
    <w:rsid w:val="00961B15"/>
    <w:rsid w:val="009665FF"/>
    <w:rsid w:val="00994130"/>
    <w:rsid w:val="009963B3"/>
    <w:rsid w:val="009A0842"/>
    <w:rsid w:val="009C128A"/>
    <w:rsid w:val="009C2586"/>
    <w:rsid w:val="009F7576"/>
    <w:rsid w:val="00A07CFB"/>
    <w:rsid w:val="00A55E71"/>
    <w:rsid w:val="00A612BD"/>
    <w:rsid w:val="00A7400E"/>
    <w:rsid w:val="00A770B6"/>
    <w:rsid w:val="00A80EE5"/>
    <w:rsid w:val="00A90F4F"/>
    <w:rsid w:val="00A9530E"/>
    <w:rsid w:val="00AB4835"/>
    <w:rsid w:val="00AD38E8"/>
    <w:rsid w:val="00AF3381"/>
    <w:rsid w:val="00B12BDC"/>
    <w:rsid w:val="00B3116B"/>
    <w:rsid w:val="00B446AA"/>
    <w:rsid w:val="00B45D50"/>
    <w:rsid w:val="00B46231"/>
    <w:rsid w:val="00B71352"/>
    <w:rsid w:val="00B824CA"/>
    <w:rsid w:val="00BD2988"/>
    <w:rsid w:val="00BE0120"/>
    <w:rsid w:val="00C05CD8"/>
    <w:rsid w:val="00C12B7B"/>
    <w:rsid w:val="00C342A0"/>
    <w:rsid w:val="00C66541"/>
    <w:rsid w:val="00C86A3A"/>
    <w:rsid w:val="00C96B45"/>
    <w:rsid w:val="00CB6705"/>
    <w:rsid w:val="00CC028F"/>
    <w:rsid w:val="00CD29AA"/>
    <w:rsid w:val="00CE3E6C"/>
    <w:rsid w:val="00D03480"/>
    <w:rsid w:val="00D20815"/>
    <w:rsid w:val="00D20EF3"/>
    <w:rsid w:val="00D27CF2"/>
    <w:rsid w:val="00D41DDF"/>
    <w:rsid w:val="00D46E90"/>
    <w:rsid w:val="00D8117D"/>
    <w:rsid w:val="00D85CF6"/>
    <w:rsid w:val="00DA5B59"/>
    <w:rsid w:val="00DC4E69"/>
    <w:rsid w:val="00DE2CBD"/>
    <w:rsid w:val="00DF303A"/>
    <w:rsid w:val="00DF38C6"/>
    <w:rsid w:val="00E341C4"/>
    <w:rsid w:val="00E40B1D"/>
    <w:rsid w:val="00E538BE"/>
    <w:rsid w:val="00E650E6"/>
    <w:rsid w:val="00E66425"/>
    <w:rsid w:val="00E73A22"/>
    <w:rsid w:val="00E8022A"/>
    <w:rsid w:val="00E864A8"/>
    <w:rsid w:val="00EA2401"/>
    <w:rsid w:val="00EA2AB7"/>
    <w:rsid w:val="00ED4FC5"/>
    <w:rsid w:val="00F07204"/>
    <w:rsid w:val="00F245CE"/>
    <w:rsid w:val="00F252F4"/>
    <w:rsid w:val="00F32C4F"/>
    <w:rsid w:val="00F406A0"/>
    <w:rsid w:val="00F5070F"/>
    <w:rsid w:val="00F57EBE"/>
    <w:rsid w:val="00F642E7"/>
    <w:rsid w:val="00F66CEA"/>
    <w:rsid w:val="00F7399A"/>
    <w:rsid w:val="00F7622E"/>
    <w:rsid w:val="00F92F20"/>
    <w:rsid w:val="00FA1FE0"/>
    <w:rsid w:val="00FB59BA"/>
    <w:rsid w:val="00FC111C"/>
    <w:rsid w:val="028AF767"/>
    <w:rsid w:val="04BCCF3F"/>
    <w:rsid w:val="04D51A44"/>
    <w:rsid w:val="051D97D2"/>
    <w:rsid w:val="06022DC3"/>
    <w:rsid w:val="097500B1"/>
    <w:rsid w:val="0AC24754"/>
    <w:rsid w:val="0AEF8B58"/>
    <w:rsid w:val="0B96395A"/>
    <w:rsid w:val="0BE6FD46"/>
    <w:rsid w:val="0E1D58CD"/>
    <w:rsid w:val="0EC060C7"/>
    <w:rsid w:val="0FD4AE19"/>
    <w:rsid w:val="13DA289A"/>
    <w:rsid w:val="16BC2F07"/>
    <w:rsid w:val="16FAE120"/>
    <w:rsid w:val="1705FA71"/>
    <w:rsid w:val="176069A4"/>
    <w:rsid w:val="1D2CCA81"/>
    <w:rsid w:val="1DAA086B"/>
    <w:rsid w:val="1E36DFB7"/>
    <w:rsid w:val="1E667E4B"/>
    <w:rsid w:val="202F2AEE"/>
    <w:rsid w:val="220DC421"/>
    <w:rsid w:val="228D487B"/>
    <w:rsid w:val="23C70117"/>
    <w:rsid w:val="248BC4FE"/>
    <w:rsid w:val="2585BE1B"/>
    <w:rsid w:val="259AB7F5"/>
    <w:rsid w:val="274ECD8F"/>
    <w:rsid w:val="27A99A1F"/>
    <w:rsid w:val="2B889305"/>
    <w:rsid w:val="2C323ADE"/>
    <w:rsid w:val="2C356B24"/>
    <w:rsid w:val="2E33292E"/>
    <w:rsid w:val="3086ABAB"/>
    <w:rsid w:val="30A2030F"/>
    <w:rsid w:val="30C183C3"/>
    <w:rsid w:val="316702BE"/>
    <w:rsid w:val="326EBF34"/>
    <w:rsid w:val="38F21EB6"/>
    <w:rsid w:val="3A469D3D"/>
    <w:rsid w:val="3AA393F4"/>
    <w:rsid w:val="3B4BCCD5"/>
    <w:rsid w:val="3BAB2571"/>
    <w:rsid w:val="3BEAE578"/>
    <w:rsid w:val="4451B3B4"/>
    <w:rsid w:val="45419302"/>
    <w:rsid w:val="4688A7B7"/>
    <w:rsid w:val="46A87B6F"/>
    <w:rsid w:val="483EA947"/>
    <w:rsid w:val="48CAB819"/>
    <w:rsid w:val="49217B39"/>
    <w:rsid w:val="4ACC89F6"/>
    <w:rsid w:val="4C38AFEE"/>
    <w:rsid w:val="4C5D2F80"/>
    <w:rsid w:val="51AFF773"/>
    <w:rsid w:val="5442564F"/>
    <w:rsid w:val="55B7E2AB"/>
    <w:rsid w:val="5D1D980B"/>
    <w:rsid w:val="5D77D402"/>
    <w:rsid w:val="5E408B30"/>
    <w:rsid w:val="614778D8"/>
    <w:rsid w:val="62AC8550"/>
    <w:rsid w:val="633D7F68"/>
    <w:rsid w:val="653B13E4"/>
    <w:rsid w:val="683E649B"/>
    <w:rsid w:val="68B527EB"/>
    <w:rsid w:val="6A487920"/>
    <w:rsid w:val="6A879EF2"/>
    <w:rsid w:val="6CF41B86"/>
    <w:rsid w:val="6E2D63D9"/>
    <w:rsid w:val="6E67C7C7"/>
    <w:rsid w:val="6EA7788A"/>
    <w:rsid w:val="6F573C39"/>
    <w:rsid w:val="6FCA2F2F"/>
    <w:rsid w:val="7160A0FC"/>
    <w:rsid w:val="728AD008"/>
    <w:rsid w:val="73CD4654"/>
    <w:rsid w:val="743E75AC"/>
    <w:rsid w:val="77083804"/>
    <w:rsid w:val="77F6BCE3"/>
    <w:rsid w:val="794DA35F"/>
    <w:rsid w:val="7C0D8E6E"/>
    <w:rsid w:val="7C89510D"/>
    <w:rsid w:val="7F8980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8B139"/>
  <w15:chartTrackingRefBased/>
  <w15:docId w15:val="{D0B6606A-3541-4DB4-98A0-630FC129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A55E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55E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55E7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55E7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55E7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55E7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55E7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55E7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55E7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55E7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55E7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55E7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55E7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55E7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55E7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55E7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55E7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55E71"/>
    <w:rPr>
      <w:rFonts w:eastAsiaTheme="majorEastAsia" w:cstheme="majorBidi"/>
      <w:color w:val="272727" w:themeColor="text1" w:themeTint="D8"/>
    </w:rPr>
  </w:style>
  <w:style w:type="paragraph" w:styleId="Tytu">
    <w:name w:val="Title"/>
    <w:basedOn w:val="Normalny"/>
    <w:next w:val="Normalny"/>
    <w:link w:val="TytuZnak"/>
    <w:uiPriority w:val="10"/>
    <w:qFormat/>
    <w:rsid w:val="00A55E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55E7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55E7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55E7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55E71"/>
    <w:pPr>
      <w:spacing w:before="160"/>
      <w:jc w:val="center"/>
    </w:pPr>
    <w:rPr>
      <w:i/>
      <w:iCs/>
      <w:color w:val="404040" w:themeColor="text1" w:themeTint="BF"/>
    </w:rPr>
  </w:style>
  <w:style w:type="character" w:customStyle="1" w:styleId="CytatZnak">
    <w:name w:val="Cytat Znak"/>
    <w:basedOn w:val="Domylnaczcionkaakapitu"/>
    <w:link w:val="Cytat"/>
    <w:uiPriority w:val="29"/>
    <w:rsid w:val="00A55E71"/>
    <w:rPr>
      <w:i/>
      <w:iCs/>
      <w:color w:val="404040" w:themeColor="text1" w:themeTint="BF"/>
    </w:rPr>
  </w:style>
  <w:style w:type="paragraph" w:styleId="Akapitzlist">
    <w:name w:val="List Paragraph"/>
    <w:basedOn w:val="Normalny"/>
    <w:qFormat/>
    <w:rsid w:val="00A55E71"/>
    <w:pPr>
      <w:ind w:left="720"/>
      <w:contextualSpacing/>
    </w:pPr>
  </w:style>
  <w:style w:type="character" w:styleId="Wyrnienieintensywne">
    <w:name w:val="Intense Emphasis"/>
    <w:basedOn w:val="Domylnaczcionkaakapitu"/>
    <w:uiPriority w:val="21"/>
    <w:qFormat/>
    <w:rsid w:val="00A55E71"/>
    <w:rPr>
      <w:i/>
      <w:iCs/>
      <w:color w:val="0F4761" w:themeColor="accent1" w:themeShade="BF"/>
    </w:rPr>
  </w:style>
  <w:style w:type="paragraph" w:styleId="Cytatintensywny">
    <w:name w:val="Intense Quote"/>
    <w:basedOn w:val="Normalny"/>
    <w:next w:val="Normalny"/>
    <w:link w:val="CytatintensywnyZnak"/>
    <w:uiPriority w:val="30"/>
    <w:qFormat/>
    <w:rsid w:val="00A55E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55E71"/>
    <w:rPr>
      <w:i/>
      <w:iCs/>
      <w:color w:val="0F4761" w:themeColor="accent1" w:themeShade="BF"/>
    </w:rPr>
  </w:style>
  <w:style w:type="character" w:styleId="Odwoanieintensywne">
    <w:name w:val="Intense Reference"/>
    <w:basedOn w:val="Domylnaczcionkaakapitu"/>
    <w:uiPriority w:val="32"/>
    <w:qFormat/>
    <w:rsid w:val="00A55E71"/>
    <w:rPr>
      <w:b/>
      <w:bCs/>
      <w:smallCaps/>
      <w:color w:val="0F4761" w:themeColor="accent1" w:themeShade="BF"/>
      <w:spacing w:val="5"/>
    </w:rPr>
  </w:style>
  <w:style w:type="character" w:styleId="Hipercze">
    <w:name w:val="Hyperlink"/>
    <w:basedOn w:val="Domylnaczcionkaakapitu"/>
    <w:uiPriority w:val="99"/>
    <w:unhideWhenUsed/>
    <w:rsid w:val="00186826"/>
    <w:rPr>
      <w:color w:val="467886" w:themeColor="hyperlink"/>
      <w:u w:val="single"/>
    </w:rPr>
  </w:style>
  <w:style w:type="character" w:customStyle="1" w:styleId="Nierozpoznanawzmianka1">
    <w:name w:val="Nierozpoznana wzmianka1"/>
    <w:basedOn w:val="Domylnaczcionkaakapitu"/>
    <w:uiPriority w:val="99"/>
    <w:semiHidden/>
    <w:unhideWhenUsed/>
    <w:rsid w:val="00186826"/>
    <w:rPr>
      <w:color w:val="605E5C"/>
      <w:shd w:val="clear" w:color="auto" w:fill="E1DFDD"/>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styleId="Poprawka">
    <w:name w:val="Revision"/>
    <w:hidden/>
    <w:uiPriority w:val="99"/>
    <w:semiHidden/>
    <w:rsid w:val="0083225A"/>
    <w:pPr>
      <w:spacing w:after="0" w:line="240" w:lineRule="auto"/>
    </w:pPr>
  </w:style>
  <w:style w:type="paragraph" w:styleId="Tematkomentarza">
    <w:name w:val="annotation subject"/>
    <w:basedOn w:val="Tekstkomentarza"/>
    <w:next w:val="Tekstkomentarza"/>
    <w:link w:val="TematkomentarzaZnak"/>
    <w:uiPriority w:val="99"/>
    <w:semiHidden/>
    <w:unhideWhenUsed/>
    <w:rsid w:val="00686C70"/>
    <w:rPr>
      <w:b/>
      <w:bCs/>
    </w:rPr>
  </w:style>
  <w:style w:type="character" w:customStyle="1" w:styleId="TematkomentarzaZnak">
    <w:name w:val="Temat komentarza Znak"/>
    <w:basedOn w:val="TekstkomentarzaZnak"/>
    <w:link w:val="Tematkomentarza"/>
    <w:uiPriority w:val="99"/>
    <w:semiHidden/>
    <w:rsid w:val="00686C70"/>
    <w:rPr>
      <w:b/>
      <w:bCs/>
      <w:sz w:val="20"/>
      <w:szCs w:val="20"/>
    </w:rPr>
  </w:style>
  <w:style w:type="paragraph" w:customStyle="1" w:styleId="Standard">
    <w:name w:val="Standard"/>
    <w:qFormat/>
    <w:rsid w:val="00406027"/>
    <w:pPr>
      <w:suppressAutoHyphens/>
      <w:overflowPunct w:val="0"/>
      <w:spacing w:after="0" w:line="240" w:lineRule="auto"/>
      <w:textAlignment w:val="baseline"/>
    </w:pPr>
    <w:rPr>
      <w:rFonts w:ascii="Liberation Serif" w:eastAsia="Noto Serif CJK SC" w:hAnsi="Liberation Serif" w:cs="Lohit Devanagari"/>
      <w:lang w:eastAsia="zh-CN" w:bidi="hi-IN"/>
      <w14:ligatures w14:val="none"/>
    </w:rPr>
  </w:style>
  <w:style w:type="paragraph" w:styleId="Tekstdymka">
    <w:name w:val="Balloon Text"/>
    <w:basedOn w:val="Normalny"/>
    <w:link w:val="TekstdymkaZnak"/>
    <w:uiPriority w:val="99"/>
    <w:semiHidden/>
    <w:unhideWhenUsed/>
    <w:rsid w:val="007B7D0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B7D0F"/>
    <w:rPr>
      <w:rFonts w:ascii="Segoe UI" w:hAnsi="Segoe UI" w:cs="Segoe UI"/>
      <w:sz w:val="18"/>
      <w:szCs w:val="18"/>
    </w:rPr>
  </w:style>
  <w:style w:type="paragraph" w:styleId="Nagwek">
    <w:name w:val="header"/>
    <w:basedOn w:val="Normalny"/>
    <w:link w:val="NagwekZnak"/>
    <w:uiPriority w:val="99"/>
    <w:unhideWhenUsed/>
    <w:rsid w:val="006767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67EB"/>
  </w:style>
  <w:style w:type="paragraph" w:styleId="Stopka">
    <w:name w:val="footer"/>
    <w:basedOn w:val="Normalny"/>
    <w:link w:val="StopkaZnak"/>
    <w:uiPriority w:val="99"/>
    <w:unhideWhenUsed/>
    <w:rsid w:val="006767E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67EB"/>
  </w:style>
  <w:style w:type="paragraph" w:styleId="Bezodstpw">
    <w:name w:val="No Spacing"/>
    <w:link w:val="BezodstpwZnak"/>
    <w:uiPriority w:val="1"/>
    <w:qFormat/>
    <w:rsid w:val="006767EB"/>
    <w:pPr>
      <w:spacing w:before="100" w:after="0" w:line="240" w:lineRule="auto"/>
    </w:pPr>
    <w:rPr>
      <w:rFonts w:ascii="Calibri" w:eastAsia="Times New Roman" w:hAnsi="Calibri" w:cs="Times New Roman"/>
      <w:kern w:val="0"/>
      <w:sz w:val="20"/>
      <w:szCs w:val="20"/>
      <w:lang w:eastAsia="pl-PL"/>
      <w14:ligatures w14:val="none"/>
    </w:rPr>
  </w:style>
  <w:style w:type="character" w:customStyle="1" w:styleId="BezodstpwZnak">
    <w:name w:val="Bez odstępów Znak"/>
    <w:basedOn w:val="Domylnaczcionkaakapitu"/>
    <w:link w:val="Bezodstpw"/>
    <w:uiPriority w:val="1"/>
    <w:rsid w:val="006767EB"/>
    <w:rPr>
      <w:rFonts w:ascii="Calibri" w:eastAsia="Times New Roman" w:hAnsi="Calibri" w:cs="Times New Roman"/>
      <w:kern w:val="0"/>
      <w:sz w:val="20"/>
      <w:szCs w:val="20"/>
      <w:lang w:eastAsia="pl-PL"/>
      <w14:ligatures w14:val="none"/>
    </w:rPr>
  </w:style>
  <w:style w:type="paragraph" w:styleId="NormalnyWeb">
    <w:name w:val="Normal (Web)"/>
    <w:basedOn w:val="Normalny"/>
    <w:uiPriority w:val="99"/>
    <w:unhideWhenUsed/>
    <w:rsid w:val="003C5A8A"/>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table" w:styleId="Tabela-Siatka">
    <w:name w:val="Table Grid"/>
    <w:basedOn w:val="Standardowy"/>
    <w:uiPriority w:val="39"/>
    <w:rsid w:val="003C5A8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602018">
      <w:bodyDiv w:val="1"/>
      <w:marLeft w:val="0"/>
      <w:marRight w:val="0"/>
      <w:marTop w:val="0"/>
      <w:marBottom w:val="0"/>
      <w:divBdr>
        <w:top w:val="none" w:sz="0" w:space="0" w:color="auto"/>
        <w:left w:val="none" w:sz="0" w:space="0" w:color="auto"/>
        <w:bottom w:val="none" w:sz="0" w:space="0" w:color="auto"/>
        <w:right w:val="none" w:sz="0" w:space="0" w:color="auto"/>
      </w:divBdr>
      <w:divsChild>
        <w:div w:id="246961872">
          <w:marLeft w:val="0"/>
          <w:marRight w:val="0"/>
          <w:marTop w:val="0"/>
          <w:marBottom w:val="0"/>
          <w:divBdr>
            <w:top w:val="none" w:sz="0" w:space="0" w:color="auto"/>
            <w:left w:val="none" w:sz="0" w:space="0" w:color="auto"/>
            <w:bottom w:val="none" w:sz="0" w:space="0" w:color="auto"/>
            <w:right w:val="none" w:sz="0" w:space="0" w:color="auto"/>
          </w:divBdr>
          <w:divsChild>
            <w:div w:id="1825706029">
              <w:marLeft w:val="0"/>
              <w:marRight w:val="0"/>
              <w:marTop w:val="0"/>
              <w:marBottom w:val="0"/>
              <w:divBdr>
                <w:top w:val="none" w:sz="0" w:space="0" w:color="auto"/>
                <w:left w:val="none" w:sz="0" w:space="0" w:color="auto"/>
                <w:bottom w:val="none" w:sz="0" w:space="0" w:color="auto"/>
                <w:right w:val="none" w:sz="0" w:space="0" w:color="auto"/>
              </w:divBdr>
              <w:divsChild>
                <w:div w:id="899832067">
                  <w:marLeft w:val="0"/>
                  <w:marRight w:val="0"/>
                  <w:marTop w:val="0"/>
                  <w:marBottom w:val="0"/>
                  <w:divBdr>
                    <w:top w:val="none" w:sz="0" w:space="0" w:color="auto"/>
                    <w:left w:val="none" w:sz="0" w:space="0" w:color="auto"/>
                    <w:bottom w:val="none" w:sz="0" w:space="0" w:color="auto"/>
                    <w:right w:val="none" w:sz="0" w:space="0" w:color="auto"/>
                  </w:divBdr>
                  <w:divsChild>
                    <w:div w:id="581372339">
                      <w:marLeft w:val="0"/>
                      <w:marRight w:val="0"/>
                      <w:marTop w:val="0"/>
                      <w:marBottom w:val="0"/>
                      <w:divBdr>
                        <w:top w:val="none" w:sz="0" w:space="0" w:color="auto"/>
                        <w:left w:val="none" w:sz="0" w:space="0" w:color="auto"/>
                        <w:bottom w:val="none" w:sz="0" w:space="0" w:color="auto"/>
                        <w:right w:val="none" w:sz="0" w:space="0" w:color="auto"/>
                      </w:divBdr>
                      <w:divsChild>
                        <w:div w:id="306126160">
                          <w:marLeft w:val="0"/>
                          <w:marRight w:val="0"/>
                          <w:marTop w:val="0"/>
                          <w:marBottom w:val="0"/>
                          <w:divBdr>
                            <w:top w:val="none" w:sz="0" w:space="0" w:color="auto"/>
                            <w:left w:val="none" w:sz="0" w:space="0" w:color="auto"/>
                            <w:bottom w:val="none" w:sz="0" w:space="0" w:color="auto"/>
                            <w:right w:val="none" w:sz="0" w:space="0" w:color="auto"/>
                          </w:divBdr>
                          <w:divsChild>
                            <w:div w:id="37670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arketplace.nvidia.com/en-us/enterprise/qualified-system-catalo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mpatibilityguide.broadcom.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d42af6c-5a5b-4643-9241-f6d6f10a33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5CC52A32B21C04E835A37C0947538F2" ma:contentTypeVersion="15" ma:contentTypeDescription="Utwórz nowy dokument." ma:contentTypeScope="" ma:versionID="51560f02a420416de3b8cb201099ee39">
  <xsd:schema xmlns:xsd="http://www.w3.org/2001/XMLSchema" xmlns:xs="http://www.w3.org/2001/XMLSchema" xmlns:p="http://schemas.microsoft.com/office/2006/metadata/properties" xmlns:ns3="dd42af6c-5a5b-4643-9241-f6d6f10a3355" xmlns:ns4="cbea8163-8751-462f-90a3-168371da9daf" targetNamespace="http://schemas.microsoft.com/office/2006/metadata/properties" ma:root="true" ma:fieldsID="fc7567a47b5acd57f456a0132da3b577" ns3:_="" ns4:_="">
    <xsd:import namespace="dd42af6c-5a5b-4643-9241-f6d6f10a3355"/>
    <xsd:import namespace="cbea8163-8751-462f-90a3-168371da9da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2af6c-5a5b-4643-9241-f6d6f10a33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ea8163-8751-462f-90a3-168371da9da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4B817-FE33-4AD6-BB6A-B96B68CE303C}">
  <ds:schemaRefs>
    <ds:schemaRef ds:uri="http://schemas.microsoft.com/sharepoint/v3/contenttype/forms"/>
  </ds:schemaRefs>
</ds:datastoreItem>
</file>

<file path=customXml/itemProps2.xml><?xml version="1.0" encoding="utf-8"?>
<ds:datastoreItem xmlns:ds="http://schemas.openxmlformats.org/officeDocument/2006/customXml" ds:itemID="{6BF44132-098B-4DB1-9E9D-2CDCF13743A2}">
  <ds:schemaRefs>
    <ds:schemaRef ds:uri="http://purl.org/dc/terms/"/>
    <ds:schemaRef ds:uri="http://schemas.openxmlformats.org/package/2006/metadata/core-properties"/>
    <ds:schemaRef ds:uri="dd42af6c-5a5b-4643-9241-f6d6f10a3355"/>
    <ds:schemaRef ds:uri="http://schemas.microsoft.com/office/2006/documentManagement/types"/>
    <ds:schemaRef ds:uri="cbea8163-8751-462f-90a3-168371da9da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FD35948-4AEC-42BB-8DEB-D4F17B78F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2af6c-5a5b-4643-9241-f6d6f10a3355"/>
    <ds:schemaRef ds:uri="cbea8163-8751-462f-90a3-168371da9d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B583B-102A-4F41-BAB0-B5EB909C1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2372</Words>
  <Characters>14237</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Stachurka Jarosław</dc:creator>
  <cp:keywords/>
  <dc:description/>
  <cp:lastModifiedBy>Lasyk Wiktoria</cp:lastModifiedBy>
  <cp:revision>10</cp:revision>
  <cp:lastPrinted>2026-03-17T12:39:00Z</cp:lastPrinted>
  <dcterms:created xsi:type="dcterms:W3CDTF">2026-03-23T13:02:00Z</dcterms:created>
  <dcterms:modified xsi:type="dcterms:W3CDTF">2026-04-24T09:49:00Z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0x010100B5CC52A32B21C04E835A37C0947538F2</vt:lpwstr>
  </property>
</Properties>
</file>